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m="http://schemas.openxmlformats.org/officeDocument/2006/math" xmlns:w14="http://schemas.microsoft.com/office/word/2010/wordml" xmlns:w15="http://schemas.microsoft.com/office/word/2012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23013177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‌</w:t>
      </w:r>
      <w:bookmarkStart w:name="b9bd104d-6082-47bd-8132-2766a2040a6c" w:id="1"/>
      <w:r>
        <w:rPr>
          <w:rFonts w:ascii="Times New Roman" w:hAnsi="Times New Roman"/>
          <w:b/>
          <w:i w:val="false"/>
          <w:color w:val="000000"/>
          <w:sz w:val="28"/>
        </w:rPr>
        <w:t>Министерство общего и профессионального образования Ростовской области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>‌</w:t>
      </w:r>
      <w:r>
        <w:rPr>
          <w:rFonts w:ascii="Times New Roman" w:hAnsi="Times New Roman"/>
          <w:b/>
          <w:i w:val="false"/>
          <w:color w:val="000000"/>
          <w:sz w:val="28"/>
        </w:rPr>
        <w:t>‌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‌</w:t>
      </w:r>
      <w:bookmarkStart w:name="34df4a62-8dcd-4a78-a0bb-c2323fe584ec" w:id="2"/>
      <w:r>
        <w:rPr>
          <w:rFonts w:ascii="Times New Roman" w:hAnsi="Times New Roman"/>
          <w:b/>
          <w:i w:val="false"/>
          <w:color w:val="000000"/>
          <w:sz w:val="28"/>
        </w:rPr>
        <w:t>Управление образования Красносулинского района</w:t>
      </w:r>
      <w:bookmarkEnd w:id="2"/>
      <w:r>
        <w:rPr>
          <w:rFonts w:ascii="Times New Roman" w:hAnsi="Times New Roman"/>
          <w:b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СОШ №22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4E6975" w:rsidR="00C53FFE" w:rsidTr="000D4161" w14:paraId="26A8C608" w14:textId="77777777">
        <w:tc>
          <w:tcPr>
            <w:tcW w:w="3114" w:type="dxa"/>
          </w:tcPr>
          <w:p w:rsidRPr="0040209D" w:rsidR="00C53FFE" w:rsidP="00535FAF" w:rsidRDefault="00C53FFE" w14:paraId="5EFBAE4E" w14:textId="77777777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Н. А. Холодова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79D51E2C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Протокол №1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августа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 МБОУ СОШ №22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Г. И. Тоткалова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7CA7471B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№101-ОД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августа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3060342)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«Изобразительное искусство»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5-7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bookmarkStart w:name="6129fc25-1484-4cce-a161-840ff826026d" w:id="3"/>
      <w:r>
        <w:rPr>
          <w:rFonts w:ascii="Times New Roman" w:hAnsi="Times New Roman"/>
          <w:b/>
          <w:i w:val="false"/>
          <w:color w:val="000000"/>
          <w:sz w:val="28"/>
        </w:rPr>
        <w:t>рп. Горный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‌ </w:t>
      </w:r>
      <w:bookmarkStart w:name="62614f64-10de-4f5c-96b5-e9621fb5538a" w:id="4"/>
      <w:r>
        <w:rPr>
          <w:rFonts w:ascii="Times New Roman" w:hAnsi="Times New Roman"/>
          <w:b/>
          <w:i w:val="false"/>
          <w:color w:val="000000"/>
          <w:sz w:val="28"/>
        </w:rPr>
        <w:t>2023 г.</w:t>
      </w:r>
      <w:bookmarkEnd w:id="4"/>
      <w:r>
        <w:rPr>
          <w:rFonts w:ascii="Times New Roman" w:hAnsi="Times New Roman"/>
          <w:b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/>
        <w:ind w:left="120"/>
        <w:jc w:val="left"/>
      </w:pPr>
    </w:p>
    <w:bookmarkStart w:name="block-23013177" w:id="5"/>
    <w:p>
      <w:pPr>
        <w:sectPr>
          <w:pgSz w:w="11906" w:h="16383" w:orient="portrait"/>
        </w:sectPr>
      </w:pPr>
    </w:p>
    <w:bookmarkEnd w:id="5"/>
    <w:bookmarkEnd w:id="0"/>
    <w:bookmarkStart w:name="block-23013178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изобразительному искусству ориентирована на психовозрастные особенности развития обучающихся 11–15 лет.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Целью изучения изобразительного искусства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Задачами изобразительного искусства являются: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у обучающихся навыков эстетического видения и преобразования мира;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пространственного мышления и аналитических визуальных способностей;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наблюдательности, ассоциативного мышления и творческого воображения;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bookmarkStart w:name="037c86a0-0100-46f4-8a06-fc1394a836a9" w:id="7"/>
      <w:r>
        <w:rPr>
          <w:rFonts w:ascii="Times New Roman" w:hAnsi="Times New Roman"/>
          <w:b w:val="false"/>
          <w:i w:val="false"/>
          <w:color w:val="000000"/>
          <w:sz w:val="28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7"/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классах или во внеурочной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Модуль №1 «Декоративно-прикладное и народное искусство» (5 класс)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Модуль №2 «Живопись, графика, скульптура» (6 класс)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Модуль №3 «Архитектура и дизайн» (7 класс)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Модуль №4 «Изображение в синтетических, экранных видах искусства и художественная фотография» (вариативный)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bookmarkStart w:name="block-23013178" w:id="8"/>
    <w:p>
      <w:pPr>
        <w:sectPr>
          <w:pgSz w:w="11906" w:h="16383" w:orient="portrait"/>
        </w:sectPr>
      </w:pPr>
    </w:p>
    <w:bookmarkEnd w:id="8"/>
    <w:bookmarkEnd w:id="6"/>
    <w:bookmarkStart w:name="block-23013180" w:id="9"/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 КЛАСС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Calibri" w:hAnsi="Calibri"/>
          <w:b/>
          <w:i w:val="false"/>
          <w:color w:val="000000"/>
          <w:sz w:val="28"/>
        </w:rPr>
        <w:t>Модуль № 1 «Декоративно-прикладное и народное искусство».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Общие сведения о декоративно-прикладном искусстве.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Декоративно-прикладное искусство и его виды. Декоративно-прикладное искусство и предметная среда жизни людей.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Древние корни народного искусства.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Связь народного искусства с природой, бытом, трудом, верованиями и эпосом.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Образно-символический язык народного прикладного искусства.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Знаки-символы традиционного крестьянского прикладного искусства.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Убранство русской избы.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Конструкция избы, единство красоты и пользы – функционального и символического – в её постройке и украшении.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рисунков – эскизов орнаментального декора крестьянского дома.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Устройство внутреннего пространства крестьянского дома.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Декоративные элементы жилой среды.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Народный праздничный костюм.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Образный строй народного праздничного костюма – женского и мужского.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Традиционная конструкция русского женского костюма – северорусский (сарафан) и южнорусский (понёва) варианты.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Разнообразие форм и украшений народного праздничного костюма для различных регионов страны.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Народные праздники и праздничные обряды как синтез всех видов народного творчества.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Народные художественные промыслы.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Многообразие видов традиционных ремёсел и происхождение художественных промыслов народов России.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Традиционные древние образы в современных игрушках народных промыслов. Особенности цветового строя, основные орнаментальные элементы росписи филимоновской, дымковской, каргопольской игрушки. Местные промыслы игрушек разных регионов страны.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эскиза игрушки по мотивам избранного промысла.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Роспись по металлу. Жостово.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Мир сказок и легенд, примет и оберегов в творчестве мастеров художественных промыслов.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Отражение в изделиях народных промыслов многообразия исторических, духовных и культурных традиций.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Декоративно-прикладное искусство в культуре разных эпох и народов.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декоративно-прикладного искусства в культуре древних цивилизаций.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Отражение в декоре мировоззрения эпохи, организации общества, традиций быта и ремесла, уклада жизни людей.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Декоративно-прикладное искусство в жизни современного человека.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Символический знак в современной жизни: эмблема, логотип, указующий или декоративный знак.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самопонимания, установок и намерений.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Декор на улицах и декор помещений. Декор праздничный и повседневный. Праздничное оформление школы.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​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 КЛАСС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2 «Живопись, графика, скульптура».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Общие сведения о видах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Пространственные и временные виды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изобразительного искусства и его выразительные средства.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Живописные, графические и скульптурные художественные материалы, их особые свойства.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– основа изобразительного искусства и мастерства художника.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рисунка: зарисовка, набросок, учебный рисунок и творческий рисунок.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Навыки размещения рисунка в листе, выбор формата.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Начальные умения рисунка с натуры. Зарисовки простых предметов.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Линейные графические рисунки и наброски. Тон и тональные отношения: тёмное – светлое.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 и ритмическая организация плоскости листа.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Основы цветоведения: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Жанры изобразительного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Предмет изображения, сюжет и содержание произведения изобразительного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Натюрморт.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Основы графической грамоты: правила объёмного изображения предметов на плоскости.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окружности в перспективе.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Рисование геометрических тел на основе правил линейной перспективы.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Сложная пространственная форма и выявление её конструкции.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сложной формы предмета как соотношение простых геометрических фигур.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Линейный рисунок конструкции из нескольких геометрических тел.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натюрморта графическими материалами с натуры или по представлению.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Великие портретисты в европейском искусстве.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развития портретного жанра в отечественном искусстве. Великие портретисты в русской живописи.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Парадный и камерный портрет в живописи.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развития жанра портрета в искусстве ХХ в. – отечественном и европейском.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Построение головы человека, основные пропорции лица, соотношение лицевой и черепной частей головы.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освещения головы при создании портретного образа.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Свет и тень в изображении головы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 в скульптуре.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Выражение характера человека, его социального положения и образа эпохи в скульптурном портрете.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Значение свойств художественных материалов в создании скульптурного портрета.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Опыт работы над созданием живописного портрета.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Пейзаж.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изображения пространства в эпоху Древнего мира, в средневековом искусстве и в эпоху Возрождения.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построения линейной перспективы в изображении пространства.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воздушной перспективы, построения переднего, среднего и дальнего планов при изображении пейзажа.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XIX 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Становление образа родной природы в произведениях А.Венецианова и его учеников: А.Саврасова, И.Шишкина. Пейзажная живопись И.Левитана и её значение для русской культуры. Значение художественного образа отечественного пейзажа в развитии чувства Родины.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Творческий опыт в создании композиционного живописного пейзажа своей Родины.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Графические зарисовки и графическая композиция на темы окружающей природы.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Городской пейзаж в творчестве мастеров искусства. Многообразие в понимании образа города.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Бытовой жанр в изобразительном искусстве.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Исторический жанр в изобразительном искусстве.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Историческая тема в искусстве как изображение наиболее значительных событий в жизни общества.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Историческая картина в русском искусстве XIX в. и её особое место в развитии отечественной культуры.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Разработка эскизов композиции на историческую тему с опорой на собранный материал по задуманному сюжету.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Библейские темы в изобразительном искусстве.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Исторические картины на библейские темы: место и значение сюжетов Священной истории в европейской культуре.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Произведения на библейские темы Леонардо да Винчи, Рафаэля, Рембрандта, в скульптуре «Пьета» Микеланджело и других. Библейские темы в отечественных картинах XIX в. (А. Иванов. «Явление Христа народу», И. Крамской. «Христос в пустыне», Н. Ге.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Великие русские иконописцы: духовный свет икон Андрея Рублёва, Феофана Грека, Дионисия.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Работа над эскизом сюжетной композиции.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и значение изобразительного искусства в жизни людей: образ мира в изобразительном искусстве.</w:t>
      </w:r>
    </w:p>
    <w:p>
      <w:pPr>
        <w:spacing w:before="0" w:after="0"/>
        <w:ind w:left="120"/>
        <w:jc w:val="left"/>
      </w:pPr>
      <w:bookmarkStart w:name="_Toc137210403" w:id="10"/>
      <w:bookmarkEnd w:id="10"/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3 «Архитектура и дизайн».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Архитектура и дизайн – искусства художественной постройки – конструктивные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Дизайн и архитектура как создатели «второй природы» – предметно-пространственной среды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Материальная культура человечества как уникальная информация о жизни людей в разные исторические эпохи.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Графический дизайн.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Элементы композиции в графическом дизайне: пятно, линия, цвет, буква, текст и изображение.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свойства композиции: целостность и соподчинённость элементов.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и законы колористики. Применение локального цвета. Цветовой акцент, ритм цветовых форм, доминанта.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Шрифты и шрифтовая композиция в графическом дизайне. Форма буквы как изобразительно-смысловой символ.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Шрифт и содержание текста. Стилизация шрифта.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Типографика. Понимание типографской строки как элемента плоскостной композиции.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аналитических и практических работ по теме «Буква – изобразительный элемент композиции».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Композиционные основы макетирования в графическом дизайне при соединении текста и изображения.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Макет разворота книги или журнала по выбранной теме в виде коллажа или на основе компьютерных программ.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Макетирование объёмно-пространственных композиций.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Макетирование. Введение в макет понятия рельефа местности и способы его обозначения на макете.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аналитических зарисовок форм бытовых предметов.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Творческое проектирование предметов быта с определением их функций и материала изготовления.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Конструирование объектов дизайна или архитектурное макетирование с использованием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Социальное значение дизайна и архитектуры как среды жизни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Пути развития современной архитектуры и дизайна: город сегодня и завтра.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Архитектурная и градостроительная революция XX в. Её технологические и эстетические предпосылки и истоки. Социальный аспект «перестройки» в архитектуре.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Пространство городской среды. Исторические формы планировки городской среды и их связь с образом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цвета в формировании пространства. Схема-планировка и реальность.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практической работы по теме «Проектирование дизайна объектов городской среды» в виде создания коллажнографической композиции или дизайн-проекта оформления витрины магазина.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Образно-стилевое единство материальной культуры каждой эпохи. Интерьер как отражение стиля жизни его хозяев.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Интерьеры общественных зданий (театр, кафе, вокзал, офис, школа).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Организация архитектурно-ландшафтного пространства. Город в единстве с ландшафтно-парковой средой.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дизайн-проекта территории парка или приусадебного участка в виде схемы-чертежа.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Образ человека и индивидуальное проектирование.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Образно-личностное проектирование в дизайне и архитектуре.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практических творческих эскизов по теме «Дизайн современной одежды».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Дизайн и архитектура – средства организации среды жизни людей и строительства нового мира.</w:t>
      </w:r>
    </w:p>
    <w:p>
      <w:pPr>
        <w:spacing w:before="0" w:after="0"/>
        <w:ind w:left="120"/>
        <w:jc w:val="left"/>
      </w:pPr>
      <w:bookmarkStart w:name="_Toc139632456" w:id="11"/>
      <w:bookmarkEnd w:id="11"/>
    </w:p>
    <w:p>
      <w:pPr>
        <w:spacing w:before="0" w:after="0" w:line="264"/>
        <w:ind w:left="120"/>
        <w:jc w:val="both"/>
      </w:pPr>
      <w:r>
        <w:rPr>
          <w:rFonts w:ascii="Calibri" w:hAnsi="Calibri"/>
          <w:b/>
          <w:i w:val="false"/>
          <w:color w:val="000000"/>
          <w:sz w:val="28"/>
        </w:rPr>
        <w:t>Вариативный модуль. Модуль № 4 «Изображение в синтетических, экранных видах искусства и художественная фотография»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Значение развития технологий в становлении новых видов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Художник и искусство театра.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Рождение театра в древнейших обрядах. История развития искусства театра.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Жанровое многообразие театральных представлений, шоу, праздников и их визуальный облик.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художника и виды профессиональной деятельности художника в современном театре.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Творчество художников-постановщиков в истории отечественного искусства (К. Коровин, И. Билибин, А. Головин и других художников-постановщиков). Школьный спектакль и работа художника по его подготовке.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Художник в театре кукол и его ведущая роль как соавтора режиссёра и актёра в процессе создания образа персонажа.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Условность и метафора в театральной постановке как образная и авторская интерпретация реальности.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Художественная фотография.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Рождение фотографии как технологическая революция запечатления реальности. Искусство и технология. История фотографии: от дагеротипа до компьютерных технологий.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Современные возможности художественной обработки цифровой фотографии.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Картина мира и «Родиноведение» в фотографиях С.М. Прокудина-Горского. Сохранённая история и роль его фотографий в современной отечественной культуре.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Композиция кадра, ракурс, плановость, графический ритм.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Умения наблюдать и выявлять выразительность и красоту окружающей жизни с помощью фотографии.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Фотопейзаж в творчестве профессиональных фотографов.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Образные возможности чёрно-белой и цветной фотографии.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тональных контрастов и роль цвета в эмоционально-образном восприятии пейзажа.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освещения в портретном образе. Фотография постановочная и документальная.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Фотопортрет в истории профессиональной фотографии и его связь с направлениями в изобразительном искусстве.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«Работать для жизни…» – фотографии Александра Родченко, их значение и влияние на стиль эпохи.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Возможности компьютерной обработки фотографий, задачи преобразования фотографий и границы достоверности.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Коллаж как жанр художественного творчества с помощью различных компьютерных программ.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Художественная фотография как авторское видение мира, как образ времени и влияние фотообраза на жизнь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и искусство кино.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Ожившее изображение. История кино и его эволюция как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Монтаж композиционно построенных кадров – основа языка киноискусства.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Художник-постановщик и его команда художников в работе по созданию фильма. Эскизы мест действия, образы и костюмы персонажей, раскадровка,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электронно-цифровых технологий в современном игровом кинематографе.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Этапы создания анимационного фильма. Требования и критерии художественности.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Изобразительное искусство на телевидении.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Искусство и технология. Создатель телевидения – русский инженер Владимир Козьмич Зворыкин.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Школьное телевидение и студия мультимедиа. Построение видеоряда и художественного оформления.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Художнические роли каждого человека в реальной бытийной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искусства в жизни общества и его влияние на жизнь каждого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bookmarkStart w:name="block-23013180" w:id="12"/>
    <w:p>
      <w:pPr>
        <w:sectPr>
          <w:pgSz w:w="11906" w:h="16383" w:orient="portrait"/>
        </w:sectPr>
      </w:pPr>
    </w:p>
    <w:bookmarkEnd w:id="12"/>
    <w:bookmarkEnd w:id="9"/>
    <w:bookmarkStart w:name="block-23013181" w:id="13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РЕЗУЛЬТАТЫ ОСВОЕНИЯ ПРОГРАММЫ ПО ИЗОБРАЗИТЕЛЬНОМУ ИСКУССТВУ НА УРОВНЕ ОСНОВНОГО ОБЩЕГО ОБРАЗОВАНИЯ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ЛИЧНОСТНЫЕ РЕЗУЛЬТАТЫ </w:t>
      </w:r>
    </w:p>
    <w:p>
      <w:pPr>
        <w:spacing w:before="0" w:after="0" w:line="264"/>
        <w:ind w:firstLine="600"/>
        <w:jc w:val="both"/>
      </w:pPr>
      <w:bookmarkStart w:name="_Toc124264881" w:id="14"/>
      <w:bookmarkEnd w:id="14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/>
          <w:i w:val="false"/>
          <w:color w:val="000000"/>
          <w:sz w:val="28"/>
        </w:rPr>
        <w:t>1)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Патриотическое воспитание.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Гражданское воспитание.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Духовно-нравственное воспитание.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Эстетическое воспитание.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Эстетическое (от греч. aisthetikos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самореализующейся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Ценности познавательной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Экологическое воспитание.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Трудовое воспитание.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8)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Воспитывающая предметно-эстетическая среда.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Овладение универсальными познавательными действиями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предметные и пространственные объекты по заданным основаниям;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форму предмета, конструкции;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положение предметной формы в пространстве;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обобщать форму составной конструкции;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структуру предмета, конструкции, пространства, зрительного образа;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структурировать предметно-пространственные явления;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сопоставлять пропорциональное соотношение частей внутри целого и предметов между собой;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абстрагировать образ реальности в построении плоской или пространственной композиции.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характеризовать существенные признаки явлений художественной культуры;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ставить и использовать вопросы как исследовательский инструмент познания;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вести исследовательскую работу по сбору информационного материала по установленной или выбранной теме;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электронные образовательные ресурсы;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работать с электронными учебными пособиями и учебниками;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Овладение универсальными коммуникативными действиями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>
      <w:pPr>
        <w:spacing w:before="0" w:after="0"/>
        <w:ind w:left="120"/>
        <w:jc w:val="left"/>
      </w:pP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общения, развивая способность к эмпатии и опираясь на восприятие окружающих;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Овладение универсальными регулятивными действиями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умения самоорганизации как часть универсальных регулятивных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основами самоконтроля, рефлексии, самооценки на основе соответствующих целям критериев.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способность управлять собственными эмоциями, стремиться к пониманию эмоций других;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своё и чужое право на ошибку;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работать индивидуально и в группе; продуктивно участвовать в учебном сотрудничестве, в совместной деятельности со сверстниками, с педагогами и межвозрастном взаимодействии.</w:t>
      </w:r>
    </w:p>
    <w:p>
      <w:pPr>
        <w:spacing w:before="0" w:after="0"/>
        <w:ind w:left="120"/>
        <w:jc w:val="left"/>
      </w:pPr>
      <w:bookmarkStart w:name="_Toc124264882" w:id="15"/>
      <w:bookmarkEnd w:id="15"/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5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 «Декоративно-прикладное и народное искусство»: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коммуникативные, познавательные и культовые функции декоративно-прикладного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разные виды орнамента по сюжетной основе: геометрический, растительный, зооморфный, антропоморфный;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практический опыт изображения характерных традиционных предметов крестьянского быта;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значение народных промыслов и традиций художественного ремесла в современной жизни;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рассказывать о происхождении народных художественных промыслов, о соотношении ремесла и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называть характерные черты орнаментов и изделий ряда отечественных народных художественных промыслов;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древние образы народного искусства в произведениях современных народных промыслов;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перечислять материалы, используемые в народных художественных промыслах: дерево, глина, металл, стекло;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изделия народных художественных промыслов по материалу изготовления и технике декора;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связь между материалом, формой и техникой декора в произведениях народных промыслов;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объяснять значение государственной символики, иметь представление о значении и содержании геральдики;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>6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2 «Живопись, графика, скульптура»: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различия между пространственными и временными видами искусства и их значение в жизни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причины деления пространственных искусств на виды;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основные виды живописи, графики и скульптуры, объяснять их назначение в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изобразительного искусства и его выразительные средства: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 характеризовать традиционные художественные материалы для графики, живописи, скульптуры;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различных художественных техниках в использовании художественных материалов;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роль рисунка как основы изобразительной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учебного рисунка – светотеневого изображения объёмных форм;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основы линейной перспективы и уметь изображать объёмные геометрические тела на двухмерной плоскости;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содержание понятий «тон», «тональные отношения» и иметь опыт их визуального анализа;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линейного рисунка, понимать выразительные возможности линии;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основы цветоведения: характеризовать основные и составные цвета, дополнительные цвета – и значение этих знаний для искусства живописи;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Жанры изобразительного искусства: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понятие «жанры в изобразительном искусстве», перечислять жанры;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разницу между предметом изображения, сюжетом и содержанием произведения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Натюрморт: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создания графического натюрморта;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создания натюрморта средствами живописи.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сравнивать содержание портретного образа в искусстве Древнего Рима, эпохи Возрождения и Нового времени;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рассказывать историю портрета в русском изобразительном искусстве, называть имена великих художников-портретистов (В. Боровиковский, А. Венецианов, О. Кипренский, В. Тропинин, К. Брюллов, И. Крамской, И. Репин, В. Суриков, В. Серов и другие авторы);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начальный опыт лепки головы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графического портретного изображения как нового для себя видения индивидуальности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характеризовать роль освещения как выразительного средства при создании художественного образа;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жанре портрета в искусстве ХХ в. – западном и отечественном.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Пейзаж: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построения линейной перспективы и уметь применять их в рисунке;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воздушной перспективы и уметь их применять на практике;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морских пейзажах И. Айвазовского;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особенностях пленэрной живописи и колористической изменчивости состояний природы;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уметь рассказывать историю пейзажа в русской живописи, характеризуя особенности понимания пейзажа в творчестве А. Саврасова, И. Шишкина, И. Левитана и художников ХХ в. (по выбору);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живописного изображения различных активно выраженных состояний природы;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пейзажных зарисовок, графического изображения природы по памяти и представлению;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изображения городского пейзажа – по памяти или представлению;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объяснять роль культурного наследия в городском пространстве, задачи его охраны и сохранения.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Бытовой жанр: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многообразие форм организации бытовой жизни и одновременно единство мира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изображения бытовой жизни разных народов в контексте традиций их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Исторический жанр: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развитии исторического жанра в творчестве отечественных художников ХХ в.;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и называть авторов таких произведений, как «Давид» Микеланджело, «Весна» С. Боттичелли;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Библейские темы в изобразительном искусстве: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значении библейских сюжетов в истории культуры и узнавать сюжеты Священной истории в произведениях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«Пьета» Микеланджело и других скульптурах;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картинах на библейские темы в истории русского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Ге, «Христос и грешница» В. Поленова и других картин;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смысловом различии между иконой и картиной на библейские темы;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знания о русской иконописи, о великих русских иконописцах: Андрее Рублёве, Феофане Греке, Дионисии;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искусство древнерусской иконописи как уникальное и высокое достижение отечественной культуры;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рассуждать о месте и значении изобразительного искусства в культуре, в жизни общества, в жизни человека.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>7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3 «Архитектура и дизайн»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рассуждать о влиянии предметно-пространственной среды на чувства, установки и поведение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ценность сохранения культурного наследия, выраженного в архитектуре, предметах труда и быта разных эпох.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Графический дизайн: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понятие формальной композиции и её значение как основы языка конструктивных искусств;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основные средства – требования к композиции;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перечислять и объяснять основные типы формальной композиции;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различные формальные композиции на плоскости в зависимости от поставленных задач;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при творческом построении композиции листа композиционную доминанту;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формальные композиции на выражение в них движения и статики;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навыки вариативности в ритмической организации листа;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цвета в конструктивных искусствах;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технологию использования цвета в живописи и в конструктивных искусствах;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выражение «цветовой образ»;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цвет в графических композициях как акцент или доминанту, объединённые одним стилем;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печатное слово, типографскую строку в качестве элементов графической композиции;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Социальное значение дизайна и архитектуры как среды жизни человека: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выполнять построение макета пространственно-объёмной композиции по его чертежу;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 результатам реализации </w:t>
      </w:r>
      <w:r>
        <w:rPr>
          <w:rFonts w:ascii="Times New Roman" w:hAnsi="Times New Roman"/>
          <w:b/>
          <w:i w:val="false"/>
          <w:color w:val="000000"/>
          <w:sz w:val="28"/>
        </w:rPr>
        <w:t>вариативного модуля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4 «Изображение в синтетических, экранных видах искусства и художественная фотография» (вариативный)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характеризовать роль визуального образа в синтетических искусствах;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Художник и искусство театра: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истории развития театра и жанровом многообразии театральных представлений;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роли художника и видах профессиональной художнической деятельности в современном театре;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сценографии и символическом характере сценического образа;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Билибина, А. Головина и других художников);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практический навык игрового одушевления куклы из простых бытовых предметов;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Художественная фотография: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понятия «длительность экспозиции», «выдержка», «диафрагма»;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фотографирования и обработки цифровых фотографий с помощью компьютерных графических редакторов;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значение фотографий «Родиноведения» С.М. Прокудина-Горского для современных представлений об истории жизни в нашей стране;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 характеризовать различные жанры художественной фотографии;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света как художественного средства в искусстве фотографии;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значение репортажного жанра, роли журналистов-фотографов в истории ХХ в. и современном мире;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фототворчестве А. Родченко, о том,как его фотографии выражают образ эпохи, его авторскую позицию, и о влиянии его фотографий на стиль эпохи;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компьютерной обработки и преобразования фотографий.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и искусство кино: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этапах в истории кино и его эволюции как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экранных искусствах как монтаже композиционно построенных кадров;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видео в современной бытовой культуре;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начальные навыки практической работы по видеомонтажу на основе соответствующих компьютерных программ;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 критического осмысления качества снятых роликов;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опыт создания компьютерной анимации в выбранной технике и в соответствующей компьютерной программе;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совместной творческой коллективной работы по созданию анимационного фильма.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Изобразительное искусство на телевидении: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создателе телевидения – русском инженере Владимире Зворыкине;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роль телевидения в превращении мира в единое информационное пространство;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многих направлениях деятельности и профессиях художника на телевидении;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полученные знания и опыт творчества в работе школьного телевидения и студии мультимедиа;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образовательные задачи зрительской культуры и необходимость зрительских умений;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​</w:t>
      </w:r>
    </w:p>
    <w:bookmarkStart w:name="block-23013181" w:id="16"/>
    <w:p>
      <w:pPr>
        <w:sectPr>
          <w:pgSz w:w="11906" w:h="16383" w:orient="portrait"/>
        </w:sectPr>
      </w:pPr>
    </w:p>
    <w:bookmarkEnd w:id="16"/>
    <w:bookmarkEnd w:id="13"/>
    <w:bookmarkStart w:name="block-23013175" w:id="17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Древние корни народного искусства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времен в народном искусстве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Декор - человек, общество, время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Декоративное искусство в современном мире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66"/>
        <w:gridCol w:w="2720"/>
        <w:gridCol w:w="1404"/>
        <w:gridCol w:w="2438"/>
        <w:gridCol w:w="2562"/>
        <w:gridCol w:w="3804"/>
      </w:tblGrid>
      <w:tr>
        <w:trPr>
          <w:trHeight w:val="300" w:hRule="atLeast"/>
          <w:trHeight w:val="144" w:hRule="atLeast"/>
        </w:trPr>
        <w:tc>
          <w:tcPr>
            <w:tcW w:w="46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наших вещей. Натюрморт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Вглядываясь в человека. Портрет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Пространство и время в изобразительном искусстве. Пейзаж и тематическая картина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66"/>
        <w:gridCol w:w="2720"/>
        <w:gridCol w:w="1404"/>
        <w:gridCol w:w="2438"/>
        <w:gridCol w:w="2562"/>
        <w:gridCol w:w="3804"/>
      </w:tblGrid>
      <w:tr>
        <w:trPr>
          <w:trHeight w:val="300" w:hRule="atLeast"/>
          <w:trHeight w:val="144" w:hRule="atLeast"/>
        </w:trPr>
        <w:tc>
          <w:tcPr>
            <w:tcW w:w="46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24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Графический дизайн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Макетирование объемно-пространственных композиций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23013175" w:id="18"/>
    <w:p>
      <w:pPr>
        <w:sectPr>
          <w:pgSz w:w="16383" w:h="11906" w:orient="landscape"/>
        </w:sectPr>
      </w:pPr>
    </w:p>
    <w:bookmarkEnd w:id="18"/>
    <w:bookmarkEnd w:id="17"/>
    <w:bookmarkStart w:name="block-23013176" w:id="19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56"/>
        <w:gridCol w:w="2720"/>
        <w:gridCol w:w="1214"/>
        <w:gridCol w:w="2217"/>
        <w:gridCol w:w="2356"/>
        <w:gridCol w:w="1674"/>
        <w:gridCol w:w="2857"/>
      </w:tblGrid>
      <w:tr>
        <w:trPr>
          <w:trHeight w:val="300" w:hRule="atLeast"/>
          <w:trHeight w:val="144" w:hRule="atLeast"/>
        </w:trPr>
        <w:tc>
          <w:tcPr>
            <w:tcW w:w="3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Убранство русской избы: выполняем фрагмент украшения избы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2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Народный праздничный костюм (продолжение): выполняем орнаментализацию народного праздничного костюма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Народные праздничные обряды: проводим конкурсы, ролевые и интерактивные игры или квесты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Гжели: осваиваем приемы росписи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4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Городецкая роспись: выполняем творческие работы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Золотая Хохлома: выполняем роспись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Жостова: выполняем аппликацию фрагмента росписи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24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66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51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40"/>
        <w:gridCol w:w="2880"/>
        <w:gridCol w:w="1187"/>
        <w:gridCol w:w="2185"/>
        <w:gridCol w:w="2327"/>
        <w:gridCol w:w="1650"/>
        <w:gridCol w:w="2825"/>
      </w:tblGrid>
      <w:tr>
        <w:trPr>
          <w:trHeight w:val="300" w:hRule="atLeast"/>
          <w:trHeight w:val="144" w:hRule="atLeast"/>
        </w:trPr>
        <w:tc>
          <w:tcPr>
            <w:tcW w:w="37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1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730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320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Пятно как средство выражения. Ритм пятен: рисуем природу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Цвет. Основы цветоведения: рисуем волшебный мир цветной страны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Объемные изображения в скульптуре: создаем образ животного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1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Цвет в натюрморте: выполняем натюрморт в технике монотипии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7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цвета в портрете: создаем портрет в цвете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5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Пейзаж в графике: выполняем композицию на тему: «Весенний пейзаж» в технике граттажа или монотипии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78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69"/>
        <w:gridCol w:w="2587"/>
        <w:gridCol w:w="1237"/>
        <w:gridCol w:w="2243"/>
        <w:gridCol w:w="2380"/>
        <w:gridCol w:w="1695"/>
        <w:gridCol w:w="2883"/>
      </w:tblGrid>
      <w:tr>
        <w:trPr>
          <w:trHeight w:val="300" w:hRule="atLeast"/>
          <w:trHeight w:val="144" w:hRule="atLeast"/>
        </w:trPr>
        <w:tc>
          <w:tcPr>
            <w:tcW w:w="39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84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8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построения композиции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Прямые линии и организация пространства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Цвет – элемент композиционного творчества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Свободные формы: линии и тоновые пятна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Буква — изобразительный элемент композиции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Логотип как графический знак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дизайна и макетирования плаката, открытки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«Проектирование книги /журнала»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 плоскостного изображения к объемному макету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50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Взаимосвязь объектов в архитектурном макете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Здание как сочетание различных объёмных форм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Важнейшие архитектурные элементы здания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Вещь как сочетание объемов и образа времени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и значение материала в конструкции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цвета в формотворчестве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Обзор развития образно-стилевого языка архитектуры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 материальной культуры прошлого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Пути развития современной архитектуры и дизайна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Проектирование дизайна объектов городской среды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Дизайн пространственно-предметной среды интерьера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Организация архитектурно-ландшафтного пространства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56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Дизайн-проект территории парка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Дизайн-проект территории парка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Функционально-архитектурная планировка своего жилища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Проект организации пространства и среды жилой комнаты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Дизайн-проект интерьере частного дома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Мода и культура. Стиль в одежде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Композиционно-конструктивные принципы дизайна одежды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Дизайн современной одежды: творческие эскизы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Грим и причёска в практике дизайна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Имидж-дизайн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23013176" w:id="20"/>
    <w:p>
      <w:pPr>
        <w:sectPr>
          <w:pgSz w:w="16383" w:h="11906" w:orient="landscape"/>
        </w:sectPr>
      </w:pPr>
    </w:p>
    <w:bookmarkEnd w:id="20"/>
    <w:bookmarkEnd w:id="19"/>
    <w:bookmarkStart w:name="block-23013179" w:id="21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bookmarkStart w:name="db50a40d-f8ae-4e5d-8e70-919f427dc0ce" w:id="22"/>
      <w:r>
        <w:rPr>
          <w:rFonts w:ascii="Times New Roman" w:hAnsi="Times New Roman"/>
          <w:b w:val="false"/>
          <w:i w:val="false"/>
          <w:color w:val="000000"/>
          <w:sz w:val="28"/>
        </w:rPr>
        <w:t>• Изобразительное искусство, 6 класс/ Неменская Л.А.; под редакцией Неменского Б.М., Акционерное общество «Издательство «Просвещение»</w:t>
      </w:r>
      <w:bookmarkEnd w:id="22"/>
      <w:r>
        <w:rPr>
          <w:sz w:val="28"/>
        </w:rPr>
        <w:br/>
      </w:r>
      <w:bookmarkStart w:name="db50a40d-f8ae-4e5d-8e70-919f427dc0ce" w:id="23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• Изобразительное искусство, 7 класс/ Питерских А.С., Гуров Г.Е.; под редакцией Неменского Б.М., Акционерное общество «Издательство «Просвещение»</w:t>
      </w:r>
      <w:bookmarkEnd w:id="23"/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bookmarkStart w:name="6dd35848-e36b-4acb-b5c4-2cdb1dad2998" w:id="24"/>
      <w:r>
        <w:rPr>
          <w:rFonts w:ascii="Times New Roman" w:hAnsi="Times New Roman"/>
          <w:b w:val="false"/>
          <w:i w:val="false"/>
          <w:color w:val="000000"/>
          <w:sz w:val="28"/>
        </w:rPr>
        <w:t>Изобразительное искусство. 5 класс/Горяева Н. А., Островская О.В.; под редакцией Неменского Б.М.,</w:t>
      </w:r>
      <w:bookmarkEnd w:id="24"/>
      <w:r>
        <w:rPr>
          <w:sz w:val="28"/>
        </w:rPr>
        <w:br/>
      </w:r>
      <w:bookmarkStart w:name="6dd35848-e36b-4acb-b5c4-2cdb1dad2998" w:id="25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Акционерное общество «Издательство «Просвещение»</w:t>
      </w:r>
      <w:bookmarkEnd w:id="25"/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bookmarkStart w:name="27f88a84-cde6-45cc-9a12-309dd9b67dab" w:id="26"/>
      <w:r>
        <w:rPr>
          <w:rFonts w:ascii="Times New Roman" w:hAnsi="Times New Roman"/>
          <w:b w:val="false"/>
          <w:i w:val="false"/>
          <w:color w:val="000000"/>
          <w:sz w:val="28"/>
        </w:rPr>
        <w:t>Уроки изобразительного искусства. Декоративно-прикладное искусство в жизни человека. Поурочные разработки. 5 класс</w:t>
      </w:r>
      <w:bookmarkEnd w:id="26"/>
      <w:r>
        <w:rPr>
          <w:sz w:val="28"/>
        </w:rPr>
        <w:br/>
      </w:r>
      <w:bookmarkStart w:name="27f88a84-cde6-45cc-9a12-309dd9b67dab" w:id="27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Изобразительное искусство. 1-8 классы: развернутое тематическое планирование по программе Б. М. Неменского</w:t>
      </w:r>
      <w:bookmarkEnd w:id="27"/>
      <w:r>
        <w:rPr>
          <w:sz w:val="28"/>
        </w:rPr>
        <w:br/>
      </w:r>
      <w:bookmarkStart w:name="27f88a84-cde6-45cc-9a12-309dd9b67dab" w:id="28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Изобразительное искусство. 5-8 классы. Компакт-диск для компьютера Павлова О. В., Пожарская А. В., Свиридова О. В., Туманова Е. С.</w:t>
      </w:r>
      <w:bookmarkEnd w:id="28"/>
      <w:r>
        <w:rPr>
          <w:sz w:val="28"/>
        </w:rPr>
        <w:br/>
      </w:r>
      <w:bookmarkStart w:name="27f88a84-cde6-45cc-9a12-309dd9b67dab" w:id="29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Изобразительное искусство. 5-6 классы: поурочные планы по программе В. С. Кузина. Компакт-диск для компьютера автор Дроздова С. Б.</w:t>
      </w:r>
      <w:bookmarkEnd w:id="29"/>
      <w:r>
        <w:rPr>
          <w:sz w:val="28"/>
        </w:rPr>
        <w:br/>
      </w:r>
      <w:bookmarkStart w:name="27f88a84-cde6-45cc-9a12-309dd9b67dab" w:id="30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Изобразительное искусство. 5-8 классы: проверочные и контрольные тесты, автор Свиридова О. В.‌​</w:t>
      </w:r>
      <w:bookmarkEnd w:id="30"/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333333"/>
          <w:sz w:val="28"/>
        </w:rPr>
        <w:t>​</w:t>
      </w:r>
      <w:r>
        <w:rPr>
          <w:rFonts w:ascii="Times New Roman" w:hAnsi="Times New Roman"/>
          <w:b w:val="false"/>
          <w:i w:val="false"/>
          <w:color w:val="333333"/>
          <w:sz w:val="28"/>
        </w:rPr>
        <w:t>‌</w:t>
      </w:r>
      <w:bookmarkStart w:name="e2d6e2bf-4893-4145-be02-d49817b4b26f" w:id="31"/>
      <w:r>
        <w:rPr>
          <w:rFonts w:ascii="Times New Roman" w:hAnsi="Times New Roman"/>
          <w:b w:val="false"/>
          <w:i w:val="false"/>
          <w:color w:val="000000"/>
          <w:sz w:val="28"/>
        </w:rPr>
        <w:t>Образовательные порталы:</w:t>
      </w:r>
      <w:bookmarkEnd w:id="31"/>
      <w:r>
        <w:rPr>
          <w:sz w:val="28"/>
        </w:rPr>
        <w:br/>
      </w:r>
      <w:bookmarkStart w:name="e2d6e2bf-4893-4145-be02-d49817b4b26f" w:id="32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Федеральный портал "Российское образование" http://www.edu.ru/;</w:t>
      </w:r>
      <w:bookmarkEnd w:id="32"/>
      <w:r>
        <w:rPr>
          <w:sz w:val="28"/>
        </w:rPr>
        <w:br/>
      </w:r>
      <w:bookmarkStart w:name="e2d6e2bf-4893-4145-be02-d49817b4b26f" w:id="33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Федеральный информационно-методический портал "Дополнительное образование" http://dopedu.ru/;</w:t>
      </w:r>
      <w:bookmarkEnd w:id="33"/>
      <w:r>
        <w:rPr>
          <w:sz w:val="28"/>
        </w:rPr>
        <w:br/>
      </w:r>
      <w:bookmarkStart w:name="e2d6e2bf-4893-4145-be02-d49817b4b26f" w:id="34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Информационная система "Единое окно доступа к образовательным ресурсам" http://window.edu.ru/;</w:t>
      </w:r>
      <w:bookmarkEnd w:id="34"/>
      <w:r>
        <w:rPr>
          <w:sz w:val="28"/>
        </w:rPr>
        <w:br/>
      </w:r>
      <w:bookmarkStart w:name="e2d6e2bf-4893-4145-be02-d49817b4b26f" w:id="35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Единая коллекция цифровых образовательных ресурсов http://school-collection.edu.ru/;</w:t>
      </w:r>
      <w:bookmarkEnd w:id="35"/>
      <w:r>
        <w:rPr>
          <w:sz w:val="28"/>
        </w:rPr>
        <w:br/>
      </w:r>
      <w:bookmarkStart w:name="e2d6e2bf-4893-4145-be02-d49817b4b26f" w:id="36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Федеральный центр информационно-образовательных ресурсов</w:t>
      </w:r>
      <w:bookmarkEnd w:id="36"/>
      <w:r>
        <w:rPr>
          <w:sz w:val="28"/>
        </w:rPr>
        <w:br/>
      </w:r>
      <w:bookmarkStart w:name="e2d6e2bf-4893-4145-be02-d49817b4b26f" w:id="37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http://fcior.edu.ru/;</w:t>
      </w:r>
      <w:bookmarkEnd w:id="37"/>
      <w:r>
        <w:rPr>
          <w:sz w:val="28"/>
        </w:rPr>
        <w:br/>
      </w:r>
      <w:bookmarkStart w:name="e2d6e2bf-4893-4145-be02-d49817b4b26f" w:id="38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Профессиональные сообщества и профильные общественные организации:</w:t>
      </w:r>
      <w:bookmarkEnd w:id="38"/>
      <w:r>
        <w:rPr>
          <w:sz w:val="28"/>
        </w:rPr>
        <w:br/>
      </w:r>
      <w:bookmarkStart w:name="e2d6e2bf-4893-4145-be02-d49817b4b26f" w:id="39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Союз педагогов-художников России http://www.art-teachers.ru/;</w:t>
      </w:r>
      <w:bookmarkEnd w:id="39"/>
      <w:r>
        <w:rPr>
          <w:sz w:val="28"/>
        </w:rPr>
        <w:br/>
      </w:r>
      <w:bookmarkStart w:name="e2d6e2bf-4893-4145-be02-d49817b4b26f" w:id="40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Русская школьная библиотечная ассоциация http://www.rusla.ru/rsba/</w:t>
      </w:r>
      <w:bookmarkEnd w:id="40"/>
      <w:r>
        <w:rPr>
          <w:rFonts w:ascii="Times New Roman" w:hAnsi="Times New Roman"/>
          <w:b w:val="false"/>
          <w:i w:val="false"/>
          <w:color w:val="333333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bookmarkStart w:name="block-23013179" w:id="41"/>
    <w:p>
      <w:pPr>
        <w:sectPr>
          <w:pgSz w:w="11906" w:h="16383" w:orient="portrait"/>
        </w:sectPr>
      </w:pPr>
    </w:p>
    <w:bookmarkEnd w:id="41"/>
    <w:bookmarkEnd w:id="21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m="http://schemas.openxmlformats.org/officeDocument/2006/math" xmlns:w14="http://schemas.microsoft.com/office/word/2010/wordml" xmlns:w15="http://schemas.microsoft.com/office/word/2012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4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5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6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7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 xmlns:m="http://schemas.openxmlformats.org/officeDocument/2006/math" xmlns:w14="http://schemas.microsoft.com/office/word/2010/wordml" xmlns:w15="http://schemas.microsoft.com/office/word/2012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m="http://schemas.openxmlformats.org/officeDocument/2006/math" xmlns:w14="http://schemas.microsoft.com/office/word/2010/wordml" xmlns:w15="http://schemas.microsoft.com/office/word/2012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