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790" w:rsidRDefault="006A0790" w:rsidP="006A0790">
      <w:pPr>
        <w:pStyle w:val="Style11"/>
        <w:widowControl/>
        <w:outlineLvl w:val="0"/>
        <w:rPr>
          <w:sz w:val="20"/>
          <w:szCs w:val="20"/>
        </w:rPr>
      </w:pPr>
      <w:r>
        <w:rPr>
          <w:sz w:val="20"/>
          <w:szCs w:val="20"/>
        </w:rPr>
        <w:t xml:space="preserve">Управление образования </w:t>
      </w:r>
      <w:proofErr w:type="spellStart"/>
      <w:r>
        <w:rPr>
          <w:sz w:val="20"/>
          <w:szCs w:val="20"/>
        </w:rPr>
        <w:t>Красносулинского</w:t>
      </w:r>
      <w:proofErr w:type="spellEnd"/>
      <w:r>
        <w:rPr>
          <w:sz w:val="20"/>
          <w:szCs w:val="20"/>
        </w:rPr>
        <w:t xml:space="preserve"> района р.п. Горный</w:t>
      </w:r>
    </w:p>
    <w:p w:rsidR="006A0790" w:rsidRDefault="006A0790" w:rsidP="006A0790">
      <w:pPr>
        <w:pStyle w:val="Style11"/>
        <w:widowControl/>
        <w:spacing w:before="91"/>
        <w:ind w:left="566"/>
        <w:rPr>
          <w:rStyle w:val="FontStyle27"/>
        </w:rPr>
      </w:pPr>
      <w:r>
        <w:rPr>
          <w:rStyle w:val="FontStyle27"/>
        </w:rPr>
        <w:t>муниципальное бюджетное общеобразовательное учреждение</w:t>
      </w:r>
    </w:p>
    <w:p w:rsidR="006A0790" w:rsidRDefault="006A0790" w:rsidP="006A0790">
      <w:pPr>
        <w:pStyle w:val="Style11"/>
        <w:widowControl/>
        <w:spacing w:before="91"/>
        <w:ind w:left="566"/>
        <w:rPr>
          <w:rStyle w:val="FontStyle27"/>
        </w:rPr>
      </w:pPr>
      <w:r>
        <w:rPr>
          <w:rStyle w:val="FontStyle27"/>
        </w:rPr>
        <w:t>средняя общеобразовательная школа №22</w:t>
      </w:r>
    </w:p>
    <w:p w:rsidR="006A0790" w:rsidRDefault="006A0790" w:rsidP="006A0790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6A0790" w:rsidRDefault="006A0790" w:rsidP="006A0790">
      <w:pPr>
        <w:spacing w:after="0"/>
        <w:ind w:left="56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                       У</w:t>
      </w:r>
      <w:proofErr w:type="gramEnd"/>
      <w:r>
        <w:rPr>
          <w:rFonts w:ascii="Times New Roman" w:hAnsi="Times New Roman" w:cs="Times New Roman"/>
          <w:sz w:val="20"/>
        </w:rPr>
        <w:t>тверждаю</w:t>
      </w:r>
    </w:p>
    <w:p w:rsidR="006A0790" w:rsidRDefault="006A0790" w:rsidP="006A0790">
      <w:pPr>
        <w:spacing w:after="0"/>
        <w:ind w:left="56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на заседании педагогического совета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         Директор МБОУ СОШ № 22</w:t>
      </w:r>
    </w:p>
    <w:p w:rsidR="006A0790" w:rsidRDefault="006A0790" w:rsidP="006A0790">
      <w:pPr>
        <w:spacing w:after="0"/>
        <w:ind w:left="56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МБОУ СОШ №22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 xml:space="preserve">                        ___________ Г.И. </w:t>
      </w:r>
      <w:proofErr w:type="spellStart"/>
      <w:r>
        <w:rPr>
          <w:rFonts w:ascii="Times New Roman" w:hAnsi="Times New Roman" w:cs="Times New Roman"/>
          <w:sz w:val="20"/>
        </w:rPr>
        <w:t>Тоткалова</w:t>
      </w:r>
      <w:proofErr w:type="spellEnd"/>
    </w:p>
    <w:p w:rsidR="006A0790" w:rsidRDefault="006A0790" w:rsidP="006A0790">
      <w:pPr>
        <w:spacing w:after="0"/>
        <w:ind w:left="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</w:rPr>
        <w:t>протокол от «31» августа 2022 г. № 1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</w:p>
    <w:p w:rsidR="006A0790" w:rsidRDefault="006A0790" w:rsidP="006A0790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РАБОЧАЯ ПРОГРАММА</w:t>
      </w:r>
    </w:p>
    <w:p w:rsidR="006A0790" w:rsidRDefault="006A0790" w:rsidP="006A0790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</w:p>
    <w:p w:rsidR="006A0790" w:rsidRDefault="006A0790" w:rsidP="006A0790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</w:rPr>
      </w:pPr>
      <w:r>
        <w:rPr>
          <w:rStyle w:val="FontStyle25"/>
        </w:rPr>
        <w:t>учебного предмета  Изобразительное искусство (домашнее обучение)</w:t>
      </w:r>
    </w:p>
    <w:p w:rsidR="006A0790" w:rsidRDefault="006A0790" w:rsidP="006A0790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</w:rPr>
      </w:pPr>
    </w:p>
    <w:p w:rsidR="006A0790" w:rsidRDefault="006A0790" w:rsidP="006A0790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Бондаренко Татьяна Валерьевна</w:t>
      </w:r>
    </w:p>
    <w:p w:rsidR="006A0790" w:rsidRDefault="006A0790" w:rsidP="006A0790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6A0790" w:rsidRDefault="006A0790" w:rsidP="006A0790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 5</w:t>
      </w:r>
    </w:p>
    <w:p w:rsidR="006A0790" w:rsidRDefault="006A0790" w:rsidP="006A0790">
      <w:pPr>
        <w:pStyle w:val="Style9"/>
        <w:widowControl/>
        <w:spacing w:before="202" w:line="240" w:lineRule="auto"/>
      </w:pPr>
    </w:p>
    <w:p w:rsidR="006A0790" w:rsidRDefault="006A0790" w:rsidP="006A0790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 w:rsidR="00AE7A57">
        <w:rPr>
          <w:sz w:val="28"/>
          <w:szCs w:val="28"/>
        </w:rPr>
        <w:t xml:space="preserve">0,5 </w:t>
      </w:r>
      <w:r>
        <w:rPr>
          <w:sz w:val="28"/>
          <w:szCs w:val="28"/>
        </w:rPr>
        <w:t>час</w:t>
      </w:r>
      <w:r w:rsidR="00AE7A57">
        <w:rPr>
          <w:sz w:val="28"/>
          <w:szCs w:val="28"/>
        </w:rPr>
        <w:t>ов</w:t>
      </w:r>
    </w:p>
    <w:p w:rsidR="006A0790" w:rsidRDefault="006A0790" w:rsidP="006A079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0790" w:rsidRDefault="006A0790" w:rsidP="006A079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часов по плану </w:t>
      </w:r>
      <w:r w:rsidR="00AE7A57">
        <w:rPr>
          <w:sz w:val="28"/>
          <w:szCs w:val="28"/>
        </w:rPr>
        <w:t xml:space="preserve">17 </w:t>
      </w:r>
      <w:r>
        <w:rPr>
          <w:sz w:val="28"/>
          <w:szCs w:val="28"/>
        </w:rPr>
        <w:t xml:space="preserve"> час</w:t>
      </w:r>
    </w:p>
    <w:p w:rsidR="006A0790" w:rsidRDefault="006A0790" w:rsidP="006A07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0790" w:rsidRDefault="006A0790" w:rsidP="006A07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образовательных организаций, реализующих АООП «Изобразительное искусство. 5 класс». Авторы: </w:t>
      </w:r>
      <w:proofErr w:type="spell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М.Ю.Рау</w:t>
      </w:r>
      <w:proofErr w:type="spell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М.А. Зыкова.- Москва «Просвещение» 2019 год.</w:t>
      </w:r>
    </w:p>
    <w:p w:rsidR="006A0790" w:rsidRDefault="006A0790" w:rsidP="006A0790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6A0790" w:rsidRDefault="006A0790" w:rsidP="006A079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0790" w:rsidRDefault="006A0790" w:rsidP="006A07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   2022-2023 учебный год</w:t>
      </w:r>
    </w:p>
    <w:p w:rsidR="008F54C8" w:rsidRDefault="008F54C8" w:rsidP="008F54C8">
      <w:pPr>
        <w:spacing w:line="360" w:lineRule="auto"/>
        <w:ind w:firstLine="709"/>
        <w:jc w:val="center"/>
        <w:rPr>
          <w:rFonts w:ascii="Times New Roman" w:hAnsi="Times New Roman" w:cs="Times New Roman"/>
          <w:sz w:val="36"/>
          <w:szCs w:val="36"/>
        </w:rPr>
      </w:pPr>
    </w:p>
    <w:p w:rsidR="008F54C8" w:rsidRDefault="008F54C8" w:rsidP="008F54C8">
      <w:pPr>
        <w:spacing w:line="360" w:lineRule="auto"/>
        <w:ind w:firstLine="709"/>
        <w:jc w:val="center"/>
        <w:rPr>
          <w:rFonts w:ascii="Times New Roman" w:hAnsi="Times New Roman" w:cs="Times New Roman"/>
          <w:sz w:val="36"/>
          <w:szCs w:val="36"/>
        </w:rPr>
      </w:pPr>
    </w:p>
    <w:p w:rsidR="008F54C8" w:rsidRDefault="008F54C8" w:rsidP="008F54C8">
      <w:pPr>
        <w:spacing w:line="360" w:lineRule="auto"/>
        <w:ind w:firstLine="709"/>
        <w:jc w:val="center"/>
        <w:rPr>
          <w:rFonts w:ascii="Times New Roman" w:hAnsi="Times New Roman" w:cs="Times New Roman"/>
          <w:sz w:val="36"/>
          <w:szCs w:val="36"/>
        </w:rPr>
      </w:pPr>
    </w:p>
    <w:p w:rsidR="002D0C12" w:rsidRDefault="00FB5A9A" w:rsidP="00ED7D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</w:t>
      </w:r>
      <w:r w:rsidR="005D4A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ОЯСНИТЕЛЬНАЯ ЗАПИСКА</w:t>
      </w:r>
    </w:p>
    <w:p w:rsidR="002D0C12" w:rsidRDefault="002D0C12" w:rsidP="007D2FDC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C31D6" w:rsidRPr="00D90536" w:rsidRDefault="005D4A35" w:rsidP="007D2FDC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</w:t>
      </w:r>
      <w:r w:rsidR="00FC31D6"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составлена в соответствии с</w:t>
      </w:r>
    </w:p>
    <w:p w:rsidR="00FC31D6" w:rsidRPr="00D90536" w:rsidRDefault="00FC31D6" w:rsidP="007D2FDC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РФ «Об образовании в Российской Федерации» от 29.12.2012 № 273-ФЗ;</w:t>
      </w:r>
    </w:p>
    <w:p w:rsidR="00FC31D6" w:rsidRPr="00D90536" w:rsidRDefault="00FC31D6" w:rsidP="007D2FDC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государственный образовательный стандарт образования обучающихся с умственной отсталостью (интеллектуальными нарушениями)</w:t>
      </w:r>
      <w:proofErr w:type="gram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,у</w:t>
      </w:r>
      <w:proofErr w:type="gram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твержденный приказом Министерства образования и науки РФ № 1599 от 19 декабря 2014 г.;</w:t>
      </w:r>
    </w:p>
    <w:p w:rsidR="00FC31D6" w:rsidRPr="00D90536" w:rsidRDefault="00FC31D6" w:rsidP="007D2FDC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Адаптированная основная общеобразовательная программа образования </w:t>
      </w:r>
      <w:proofErr w:type="gram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умственной отсталостью (интеллектуальными нарушениями) </w:t>
      </w:r>
      <w:r w:rsidR="00FB5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СОШ №22</w:t>
      </w:r>
    </w:p>
    <w:p w:rsidR="00FC31D6" w:rsidRPr="00D90536" w:rsidRDefault="00FC31D6" w:rsidP="007D2FDC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план образовательной организации.</w:t>
      </w:r>
    </w:p>
    <w:p w:rsidR="00FC31D6" w:rsidRDefault="00FC31D6" w:rsidP="007D2FDC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пособие для образовательных организаций, реализующих АООП «Изобразительное искусство. 5 класс». Авторы: </w:t>
      </w:r>
      <w:proofErr w:type="spell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М.Ю.Рау</w:t>
      </w:r>
      <w:proofErr w:type="spell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М.А. Зыкова.- Москва «Просвещение» 2019 год.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цель изучения предмета заключается во всестороннем развитии личности обучающегося с умственной отсталостью (интеллектуальными нарушениями) в процессе приобщения его к художественной культуре и обучения умению видеть прекрасное в жизни и искусстве; формировании элементарных знаний об изобразительном искусстве, общих и специальных умений и навыков изобразительной деятельности, развитии зрительного восприятия формы, величины, конструкции, цвета предмета, его положения в пространстве, а также адекватного отображения его в рисунке; развитие умения пользоваться полученными практическими навыками в повседневной жизни.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задачи изучения предмета: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Воспитание интереса к изобразительному искусству.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Раскрытие значения изобразительного искусства в жизни человека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Воспитание в детях эстетического чувства и понимания красоты окружающего мира, художественного вкуса.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Формирование элементарных знаний о видах и жанрах изобразительного искусства искусствах. Расширение художественно-эстетического кругозора;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Развитие эмоционального восприятия произведений искусства, умения анализировать их содержание и формулировать своего мнения о них.</w:t>
      </w:r>
    </w:p>
    <w:p w:rsidR="007D2FDC" w:rsidRP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Формирование знаний элементарных основ реалистического рисунка.</w:t>
      </w:r>
    </w:p>
    <w:p w:rsidR="007D2FDC" w:rsidRDefault="007D2FDC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2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Обучение изобразительным техникам и приёмам с использованием различных материалов, инструментов и приспособлений, в том числе экспериментирование и работа в нетрадиционных техниках.</w:t>
      </w:r>
    </w:p>
    <w:p w:rsidR="00DE5BB3" w:rsidRDefault="00DE5BB3" w:rsidP="00DE5B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5BB3" w:rsidRPr="00DE5BB3" w:rsidRDefault="00DE5BB3" w:rsidP="00DE5B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характеристика программы</w:t>
      </w:r>
    </w:p>
    <w:p w:rsidR="00FC31D6" w:rsidRPr="00D90536" w:rsidRDefault="00FC31D6" w:rsidP="002D0C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C31D6" w:rsidRPr="00D90536" w:rsidRDefault="00FC31D6" w:rsidP="007D2FDC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предусматривает обучение предмету «Изобразительное искусство» в 5 классе </w:t>
      </w:r>
      <w:r w:rsidR="00143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0,5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 в неделю, итого </w:t>
      </w:r>
      <w:r w:rsidR="001436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 в год.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Обучение правилам и законам композиции, </w:t>
      </w:r>
      <w:proofErr w:type="spell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цветоведения</w:t>
      </w:r>
      <w:proofErr w:type="spell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построения орнамента и др., применяемых в разных видах изобразительной деятельности.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Формирование умения создавать простейшие художественные образы с натуры и по образцу, по памяти, представлению и воображению.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Развитие умения выполнять тематические и декоративные композиции.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Воспитание у учащихся умения согласованно и продуктивно работать в группах, выполняя определенный этап работы для получения результата общей изобразительной деятельности.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недостатков психического и физического развития обучающихся на уроках изобразительного искусства заключается в следующем: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― 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формы, строения, величины, цвета предметов, их положения в пространстве, умения находить в изображаемом объекте 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существенные признаки, устанавливать сходство и различие между предметами;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― развитии аналитических способностей, умений сравнивать, обобщать; формирование умения ориентироваться в задании, планировать художественные работы, последовательно выполнять рисунок, контролировать свои действия;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― коррекции ручной моторики; улучшения зрительно-двигательной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рисования.</w:t>
      </w:r>
    </w:p>
    <w:p w:rsidR="00FC31D6" w:rsidRPr="00D90536" w:rsidRDefault="00FC31D6" w:rsidP="007D2FD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― развитие зрительной памяти, внимания, наблюдательности, образного мышления, представления и воображения.</w:t>
      </w:r>
    </w:p>
    <w:p w:rsidR="00FC31D6" w:rsidRPr="00D90536" w:rsidRDefault="00FC31D6" w:rsidP="002D0C1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C31D6" w:rsidRPr="00D90536" w:rsidRDefault="00FC31D6" w:rsidP="00FC31D6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</w:t>
      </w:r>
      <w:r w:rsidR="00C1229E"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</w:t>
      </w:r>
      <w:r w:rsidR="00C1229E"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E5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освоения</w:t>
      </w:r>
      <w:r w:rsidR="00C1229E"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E5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</w:t>
      </w:r>
    </w:p>
    <w:p w:rsidR="00FC31D6" w:rsidRPr="00D90536" w:rsidRDefault="00FC31D6" w:rsidP="00FC31D6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Предметными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результатами освоения предмета «Изобразительное искусство» являются: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Минимальный уровень: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названий художественных материалов, инструментов и приспособлений; их свойств, назначения, правил хранения, обращения и санитарно-гигиенических требований при работе с ними;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знание элементарных правил композиции, </w:t>
      </w:r>
      <w:proofErr w:type="spellStart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цветоведения</w:t>
      </w:r>
      <w:proofErr w:type="spellEnd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передачи формы предмета и др.;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некоторых выразительных средств изобразительного искусства: «изобразительная поверхность», «точка», «линия», «штриховка», «пятно», «цвет»;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пользование материалами для рисования, аппликации, лепки;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названий предметов, подлежащих рисованию, лепке и аппликации;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знание названий некоторых народных и национальных промыслов, изготавливающих игрушки: Дымково, Гжель, Городец, Каргополь и др.;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рабочего места в зависимости от характера выполняемой работы; следование при выполнении работы инструкциям учителя; рациональная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своей изобразительной деятельности; планирование работы; осуществление текущего и заключительного контроля выполняемых практических действий и корректировка хода практической работы;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владение некоторыми приемами лепки (раскатывание, сплющивание, </w:t>
      </w:r>
      <w:proofErr w:type="spellStart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отщипывание</w:t>
      </w:r>
      <w:proofErr w:type="spellEnd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аппликации (вырезание и наклеивание);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по образцу, с натуры, по памяти, представлению, воображению предметов несложной формы и конструкции; передача в рисунке содержания несложных произведений в соответствии с темой;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приемов работы карандашом, гуашью, акварельными красками с целью передачи фактуры предмета;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ориентировка в пространстве листа; размещение изображения одного или группы предметов в соответствии с параметрами изобразительной поверхности;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адекватная передача цвета изображаемого объекта, определение насыщенности цвета, получение смешанных цветов и некоторых оттенков цвета;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узнавание и различение в книжных иллюстрациях и репродукциях изображенных предметов и действий.</w:t>
      </w:r>
    </w:p>
    <w:p w:rsidR="00082345" w:rsidRPr="00DE5BB3" w:rsidRDefault="00082345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Достаточный уровень: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названий жанров изобразительного искусства (портрет, натюрморт, пейзаж и др.);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названий некоторых народных и национальных промыслов (Дымково, Гжель, Городец, Хохлома и др.);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знание основных особенностей некоторых материалов, используемых в рисовании, лепке и аппликации;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выразительных средств изобразительного искусства: «изобразительная поверхность», «точка», «линия», «штриховка», «контур», «пятно», «цвет», объем и др.;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знание правил </w:t>
      </w:r>
      <w:proofErr w:type="spellStart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цветоведения</w:t>
      </w:r>
      <w:proofErr w:type="spellEnd"/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светотени, перспективы; построения орнамента, стилизации формы предмета и др.;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видов аппликации (предметная, сюжетная, декоративная);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способов лепки (конструктивный, пластический, комбинированный); нахождение необходимой для выполнения работы информации в материалах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учебника, рабочей тетради;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следование при выполнении работы инструкциям учителя или инструкциям, представленным в других информационных источниках;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результатов собственной изобразительной деятельности и одноклассников (красиво, некрасиво, аккуратно, похоже на образец);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разнообразных технологических способов выполнения аппликации; применение разных способов лепки;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с натуры и по памяти после предварительных наблюдений, передача всех признаков и свойств изображаемого объекта; рисование по воображению;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различение и передача в рисунке эмоционального состояния и своего отношения к природе, человеку, семье и обществу;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различение произведений живописи, графики, скульптуры, архитектуры и декоративно-прикладного искусства;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различение жанров изобразительного искусства: пейзаж, портрет, натюрморт, сюжетное изображение.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Личностные учебные действия: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Личностные учебные действия представлены следующими умениями: испытывать чувство гордости за свою страну; гордиться школьными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успехами и достижениями как собственными, так и своих товарищей; адекватно эмоционально откликаться на произведения литературы, музыки, живописи и др.; уважительно и бережно относиться к людям труда и результатам их деятельности; активно включаться в общеполезную социальную деятельность; бережно относиться к культурно-историческому наследию родного края и страны.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Коммуникативные учебные действия: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Коммуникативные учебные действия включают: вступать и поддерживать коммуникацию в разных ситуациях социального взаимодействиями (учебных, трудовых, бытовых и др.); слушать собеседника, вступать в диалог и поддерживать его, использовать разные виды делового письма для решения жизненно значимых задач; использовать доступные источники и средства получения информации для решения коммуникативных и познавательных задач.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Регулятивные учебные действия: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Регулятивные учебные действия представлены умениями: принимать и сохранять цели и задачи решения типовых учебных и практических задач, осуществлять коллективный поиск средств их осуществления; осознанно действовать на основе разных видов инструкций для решения практических и учебных задач; осуществлять взаимный контроль в совместной деятельности; обладать </w:t>
      </w: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готовностью к осуществлению самоконтроля в процессе деятельности;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 реагировать на внешний контроль и оценку, корректировать в соответствии с ней свою деятельность.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Познавательные учебные действия: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Дифференцированно воспринимать окружающий мир, его временно-пространственную организацию;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усвоенные логические операции (сравнение, анализ, синтез, обобщение, классификацию, установление аналогий, закономерностей, причинно-следственных связей) на наглядном, доступном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вербальном материале, основе практической деятельности в соответствии с индивидуальными возможностями;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в жизни и деятельности некоторые межпредметные знания, отражающие несложные, доступные существенные связи и отношения между объектами и процессами.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Содержание программы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9D69FD"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троится по четырем направлениям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1.Умение анализировать форму, строение объекта наблюдения, выделять в нем части, определять пропорции и видеть объект целостно, а затем изображать его, передавая относительное сходство.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2.Восприятие цвета предметов и явлений окружающей природной среды и умение изображать полученные при наблюдении впечатления красками (акварелью и гуа</w:t>
      </w:r>
      <w:r w:rsidR="009D69FD"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шью) разными способами (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сухой и по мокрой бумаге) и другими художественными материалами (цветными карандашами, мелками, фломастерами).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3.Умение работать над композицией в практической деятельности (выделение центра композиции способом центрального расположения главного объекта, выделения цветом).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4.Более углубленное восприятие некоторых произведений изобразительного искусства, а также восприятие предметов декоративно-прикладного искусства, являющихся темой занятия (уметь их рассматривать и рассказывать об их содержании)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Программой предусматриваются следующие виды работы: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 xml:space="preserve">―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с натуры и по образцу (готовому изображению);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по памяти, представлению и воображению; рисование на свободную и заданную тему; декоративное рисование.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 xml:space="preserve">―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беседы о содержании рассматриваемых репродукций с картины художников, книжной иллюстрации, картинки, произведения народного и декоративно-прикладного искусства.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>Обучение</w:t>
      </w:r>
      <w:r w:rsidR="0014364A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 xml:space="preserve"> </w:t>
      </w:r>
      <w:r w:rsidRPr="00DE5BB3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>восприятию</w:t>
      </w:r>
      <w:r w:rsidR="0014364A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 xml:space="preserve"> </w:t>
      </w:r>
      <w:r w:rsidRPr="00DE5BB3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>произведений</w:t>
      </w:r>
      <w:r w:rsidR="0014364A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 xml:space="preserve"> </w:t>
      </w:r>
      <w:r w:rsidRPr="00DE5BB3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>искусства</w:t>
      </w:r>
      <w:r w:rsidR="0014364A">
        <w:rPr>
          <w:rFonts w:ascii="Times New Roman" w:eastAsia="Times New Roman" w:hAnsi="Times New Roman" w:cs="Times New Roman"/>
          <w:i/>
          <w:iCs/>
          <w:color w:val="000009"/>
          <w:sz w:val="28"/>
          <w:szCs w:val="28"/>
          <w:lang w:eastAsia="ru-RU"/>
        </w:rPr>
        <w:t xml:space="preserve">. </w:t>
      </w:r>
      <w:r w:rsidRPr="00DE5B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Примерные темы бесед: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lastRenderedPageBreak/>
        <w:t>«Изобразительное искусство в повседневной жизни человека. Работа художников, скульпторов, мастеров народных промыслов, дизайнеров».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«Виды изобразительного искусства». Рисунок, живопись, скульптура, декоративно-прикладное искусства, архитектура, дизайн.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«Как и о чем создаются картины» Пейзаж, портрет, натюрморт, сюжетная картина. Какие материалы использует художник (краски, карандаши и др.). Красота и разнообразие природы, человека, зданий, предметов, выраженные средствами живописи и графики. Художники создали произведения живописи и графики: И. Билибин, В. Васнецов, Ю. Васнецов, В. </w:t>
      </w:r>
      <w:proofErr w:type="spellStart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Канаш</w:t>
      </w:r>
      <w:r w:rsidR="00782B8F"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евич</w:t>
      </w:r>
      <w:proofErr w:type="spellEnd"/>
      <w:r w:rsidR="00782B8F"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, А. Куинджи, А Саврасов, И</w:t>
      </w: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.Остроухова, А. Пластов, В. Поленов, И Левитан, К. </w:t>
      </w:r>
      <w:proofErr w:type="spellStart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Юон</w:t>
      </w:r>
      <w:proofErr w:type="spellEnd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, М. Сарьян, П. </w:t>
      </w:r>
      <w:proofErr w:type="spellStart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Сезан</w:t>
      </w:r>
      <w:proofErr w:type="spellEnd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, И. Шишкин и т.д.</w:t>
      </w:r>
    </w:p>
    <w:p w:rsidR="00FC31D6" w:rsidRPr="00DE5BB3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«Как и для чего создаются произведения декоративно-прикладного искусства». Истоки этого искусства и его роль в жизни человека (украшение жилища, предметов быта, орудий труда, костюмы). Какие материалы используют художники-декораторы. Разнообразие форм в природе как основа декоративных форм в прикладном искусств</w:t>
      </w:r>
      <w:r w:rsidR="00782B8F"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е (цветы, раскраска бабочек, пе</w:t>
      </w: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реплетение ветвей деревьев, морозные узоры на стеклах). Сказочные образы</w:t>
      </w:r>
      <w:r w:rsidR="00FB5A9A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 </w:t>
      </w: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в народной культуре и декоративно-прикладном искусстве. Ознакомление с</w:t>
      </w:r>
      <w:r w:rsidR="00FB5A9A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 </w:t>
      </w:r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произведениями народных художественных промыслов в России с учетом местных условий. Произведения мастеров расписных промыслов (хохломская, городецкая, гжельская, </w:t>
      </w:r>
      <w:proofErr w:type="spellStart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>жостовская</w:t>
      </w:r>
      <w:proofErr w:type="spellEnd"/>
      <w:r w:rsidRPr="00DE5BB3">
        <w:rPr>
          <w:rFonts w:ascii="Times New Roman" w:eastAsia="Times New Roman" w:hAnsi="Times New Roman" w:cs="Times New Roman"/>
          <w:color w:val="000009"/>
          <w:sz w:val="28"/>
          <w:szCs w:val="28"/>
          <w:lang w:eastAsia="ru-RU"/>
        </w:rPr>
        <w:t xml:space="preserve"> роспись и т.д.).</w:t>
      </w:r>
    </w:p>
    <w:p w:rsidR="0020127A" w:rsidRPr="00DE5BB3" w:rsidRDefault="0020127A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и нормы оценки знаний, обучающихся</w:t>
      </w: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по изобразительному искусству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уроках изобразительного искусства оценивается как уровень восприятия учащимися произведений искусства и явлений культуры, так и уровень выполнения практических заданий. Причем решающую роль при выставлении отметки играет оценивание художественно-творческой 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деятельности в силу практического характера занятий по изобразительному искусству. Отметка по изобразительному искусству должна быть стимулирующей, поддерживающей интерес к изучению предмета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Задачей оценки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анализ результата или хода деятельности. Конечный момент оценки — определение путей совершенствования творчества учащихся. Оценка детских рисунков как работ творческого характера требует особого педагогического такта. При оценке детского рисунка следует учитывать индивидуальность ученика. Начинать оценку следует с положительной характеристики работы. Оценка может иметь место на различных этапах урока в начале занятия, в ходе самостоятельной работы детей, в конце урока.</w:t>
      </w: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как один из факторов, учитываемых при оценке, складывается из: возрастных особенностей деятельности ученика, качеств его личности, элементов творчества в рисунке.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учетом современных требований оценочной деятельности в начальной и общей школе учитель использует словесную оценку (оценочное суждение) и цифровую оценку (отметку). </w:t>
      </w: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Словесная оценка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это краткая характеристика результатов работы ученика на уроке изобразительного искусства. Эта форма оценочного суждения позволяет раскрыть перед учеником результаты его деятельности, проанализировать его возможности и прилежание. Особенностью словесной оценки является ее содержательность, анализ работы школьника </w:t>
      </w:r>
      <w:r w:rsidRPr="00D905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(правильно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ли, </w:t>
      </w:r>
      <w:r w:rsidRPr="00D905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аккуратно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ли, </w:t>
      </w:r>
      <w:r w:rsidRPr="00D9053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красиво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ли), четкая фиксация (прежде всего!) успешных результатов и раскрытие причин неудач. Причем эти причины не должны касаться личных характеристик учащихся («не внимателен», «не старался», «поленился»).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учебных и творческих работ учащихся на уроках ИЗО: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Правильное понимание поставленных задач при выполнении учебных и творческих работ.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Раскрытие темы: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-осмысление темы и достижение образной точности;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импровизация и использование собственных впечатлений при выполнении работы;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-оригинальность замысла.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Композиция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-знание, понимание и применение на практике основных законов композиции;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-органичность и целостность композиционного решения.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-владение основами изобразительной грамоты (умение последовательного выполнения работы в заданном формате, передачи пропорций и характера изображаемого объекта, выявление конструктивных и пластических особенностей формы и объема посредством светотеневой проработки и расположения в пространстве, передачи тональных отношений при сохранении цельности изображения).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поставленных задач: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-степень сходства изображения с предметами реальной действительности (реалистический рисунок);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-умение решать задачи, основанные на ассоциативном восприятии окружающего мира через трансформацию природных и искусственных форм.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Цветовое решение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-знание ключевых понятий </w:t>
      </w:r>
      <w:proofErr w:type="spellStart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цветоведения</w:t>
      </w:r>
      <w:proofErr w:type="spellEnd"/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области физических основ цвета и основ его зрительного восприятия;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-умение использовать типы колорита для создания цветовой гармонии.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исполнения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-умение использовать основные изобразительные средства выражения замысла: точка, штрих, линия, пятно, цвет, тон, фактура;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-владение различными техниками и приемами в области изобразительного искусства;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-использование современных материалов;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-наличие культуры исполнительского мастерства.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Контроль за выполнением рабочей программы осуществляется по следующим параметрам качества: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степень самостоятельности учащихся при выполнении заданий;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характер деятельности (репродуктивная, творческая);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качество выполняемых работ и итогового рисунка.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Оценочное суждение сопровождает любую отметку в качестве заключения по существу работы.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оценке выполнения практических заданий учитель руководствуется следующими критериями: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-качество выполнения изучаемых на уроке приемов рисования и работы в целом;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-степень самостоятельности;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-уровень творческой деятельности (репродуктивный, частично продуктивный, продуктивный).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-Предпочтение следует отдавать качественной оценке деятельности каждого ребенка на уроке, его творческим находкам.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Практические задания (индивидуальное задание):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«5»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уровень выполнения требований высокий, отсутствуют ошибки в разработке композиции, работа отличается грамотно продуманной цветовой гаммой, все объекты связаны между собой, </w:t>
      </w:r>
      <w:r w:rsidR="00782B8F"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верно,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переданы пропорции и размеры, при этом использованы интегрированные знания из различных разделов для решения поставленной задачи; правильно применяются приемы и изученные техники рисования. Работа выполнена в заданное время, самостоятельно, с соблюдением технологической последовательности, качественно и творчески.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«4»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— уровень выполнения требований хороший, но допущены незначительные ошибки в разработке композиции, есть нарушения в передаче пропорций и размеров; обучающийся допустил малозначительные ошибки, но может самостоятельно исправить ошибки с 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небольшой подсказкой учителя. Работа выполнена в заданное время, самостоятельно.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«3»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уровень выполнения требований достаточный, минимальный; допущены ошибки в разработке композиции, в передаче пропорции и размеров; владеет знаниями из различных разделов, но испытывает затруднения в их практическом применении при выполнении рисунка; понимает последовательность создания рисунка, но допускает отдельные ошибки; работа не выполнена в заданное время, с нарушением технологической последовательности;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«2»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ученик не знает основных элементов процесса рисования, не умеет пользоваться дополнительным материалом, не владеет даже минимальными фактическими знаниями, умениями и навыками, определенными в образовательном стандарте.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Устный ответ: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«5»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учащийся полностью усвоил учебный материал, может изложить его своими словами, самостоятельно подтверждает ответ конкретными примерами, правильно и обстоятельно отвечает на дополнительные вопросы учителя.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«4»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учащийся в основном усвоил учебный материал, допускает незначительные ошибки в его изложении, подтверждает ответ конкретными примерами, правильно отвечает на дополнительные вопросы.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«3»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учащийся не усвоил существенную часть учебного материала, допускает значительные ошибки в его изложении своими словами, затрудняется подтвердить ответ конкретными примерами, слабо отвечает на дополнительные вопросы учителя.</w:t>
      </w:r>
    </w:p>
    <w:p w:rsidR="00FC31D6" w:rsidRPr="00D90536" w:rsidRDefault="00FC31D6" w:rsidP="00DE5BB3">
      <w:pPr>
        <w:shd w:val="clear" w:color="auto" w:fill="FFFFFF"/>
        <w:spacing w:after="0" w:line="360" w:lineRule="auto"/>
        <w:ind w:firstLine="567"/>
        <w:jc w:val="both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 w:rsidRPr="00D905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Отметка «2»</w:t>
      </w:r>
      <w:r w:rsidRPr="00D905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учащийся полностью не усвоил учебный материал, не может изложить его своими словами, не может привести конкретные примеры, не может ответить на дополнительные вопросы учителя.</w:t>
      </w:r>
    </w:p>
    <w:p w:rsidR="0020127A" w:rsidRDefault="0020127A" w:rsidP="00FC31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5A9A" w:rsidRDefault="00FB5A9A" w:rsidP="00FC31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5A9A" w:rsidRDefault="00FB5A9A" w:rsidP="00FC31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C31D6" w:rsidRDefault="00DE5BB3" w:rsidP="00FC31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ТЕМАТИЧЕСКОЕ ПЛАНИРОВАНИЕ</w:t>
      </w:r>
    </w:p>
    <w:p w:rsidR="0020127A" w:rsidRDefault="0020127A" w:rsidP="00FC31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513"/>
        <w:gridCol w:w="5593"/>
        <w:gridCol w:w="1500"/>
        <w:gridCol w:w="976"/>
        <w:gridCol w:w="989"/>
      </w:tblGrid>
      <w:tr w:rsidR="00F615F7" w:rsidRPr="00DE5BB3" w:rsidTr="00F615F7">
        <w:tc>
          <w:tcPr>
            <w:tcW w:w="513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93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1500" w:type="dxa"/>
          </w:tcPr>
          <w:p w:rsidR="00F615F7" w:rsidRPr="00DE5BB3" w:rsidRDefault="00F615F7" w:rsidP="008D70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E5B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Кол.часов</w:t>
            </w:r>
            <w:proofErr w:type="spellEnd"/>
          </w:p>
        </w:tc>
        <w:tc>
          <w:tcPr>
            <w:tcW w:w="976" w:type="dxa"/>
          </w:tcPr>
          <w:p w:rsidR="00F615F7" w:rsidRPr="00DE5BB3" w:rsidRDefault="00F615F7" w:rsidP="008D70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По плану </w:t>
            </w:r>
          </w:p>
        </w:tc>
        <w:tc>
          <w:tcPr>
            <w:tcW w:w="989" w:type="dxa"/>
          </w:tcPr>
          <w:p w:rsidR="00F615F7" w:rsidRPr="00DE5BB3" w:rsidRDefault="00F615F7" w:rsidP="008D70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 факту</w:t>
            </w: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93" w:type="dxa"/>
          </w:tcPr>
          <w:p w:rsidR="00F615F7" w:rsidRPr="00DE5BB3" w:rsidRDefault="00F615F7" w:rsidP="0020127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по картине И. Остроухова «Золотая осень».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с натуры осенних листьев акварельными красками</w:t>
            </w:r>
            <w:r w:rsidR="00FB5A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00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01.09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08.09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93" w:type="dxa"/>
          </w:tcPr>
          <w:p w:rsidR="00F615F7" w:rsidRPr="00DE5BB3" w:rsidRDefault="00FB5A9A" w:rsidP="0020127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Виртуальная экскурсия «Музеи России».</w:t>
            </w:r>
          </w:p>
        </w:tc>
        <w:tc>
          <w:tcPr>
            <w:tcW w:w="1500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15.09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22.09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593" w:type="dxa"/>
          </w:tcPr>
          <w:p w:rsidR="00F615F7" w:rsidRPr="00DE5BB3" w:rsidRDefault="00F615F7" w:rsidP="0020127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 Пейзаж как жанр изобразительного искусства».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пейзажа акварельными красками «Ель».</w:t>
            </w:r>
          </w:p>
        </w:tc>
        <w:tc>
          <w:tcPr>
            <w:tcW w:w="1500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29.09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06.10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93" w:type="dxa"/>
          </w:tcPr>
          <w:p w:rsidR="00F615F7" w:rsidRPr="00DE5BB3" w:rsidRDefault="00F615F7" w:rsidP="00FB5A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«Русский художник – пейзажист Иван Иванович Шишкин».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по предс</w:t>
            </w:r>
            <w:r w:rsidR="00FB5A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тавлению акварельными красками 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«Осеннее небо с облаками».</w:t>
            </w:r>
          </w:p>
        </w:tc>
        <w:tc>
          <w:tcPr>
            <w:tcW w:w="1500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13.10</w:t>
            </w:r>
          </w:p>
          <w:p w:rsidR="00FB5A9A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20.10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93" w:type="dxa"/>
          </w:tcPr>
          <w:p w:rsidR="00F615F7" w:rsidRPr="00DE5BB3" w:rsidRDefault="00F615F7" w:rsidP="00657D6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«Что такое натюрморт?». Построение композиции</w:t>
            </w:r>
            <w:r w:rsidR="00FB5A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натюрморта с натуры акварельными красками «Кринка и стакан».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10.11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17.11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FB5A9A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93" w:type="dxa"/>
          </w:tcPr>
          <w:p w:rsidR="00F615F7" w:rsidRPr="00DE5BB3" w:rsidRDefault="00F615F7" w:rsidP="00CC2E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«Разные сосуды: кувшины, вазы, кубки (керамика, фарфор, стекло, металл)»</w:t>
            </w:r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Изготовление из бумаги фигур двух кувшинов, кринки и бутылки.</w:t>
            </w:r>
            <w:proofErr w:type="gramEnd"/>
            <w:r w:rsidR="00FB5A9A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Создание аппликации «Натюрморт. Кринка, кувшины, бутылка».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24.11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01.12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593" w:type="dxa"/>
          </w:tcPr>
          <w:p w:rsidR="00F615F7" w:rsidRPr="00DE5BB3" w:rsidRDefault="00F615F7" w:rsidP="000D779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«Портрет как жанр изобразительного искусства».</w:t>
            </w:r>
            <w:r w:rsidR="00377182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портрета человека в профиль простым карандашом.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08.12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15.12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93" w:type="dxa"/>
          </w:tcPr>
          <w:p w:rsidR="00F615F7" w:rsidRPr="00DE5BB3" w:rsidRDefault="00F615F7" w:rsidP="0037718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«Зимние развлечения в деревне, в городе».</w:t>
            </w:r>
            <w:r w:rsidR="003771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Сюжетное рисование «Дети украшают  рождественскую елку</w:t>
            </w:r>
            <w:r w:rsidR="00377182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22.12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29.12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93" w:type="dxa"/>
          </w:tcPr>
          <w:p w:rsidR="00F615F7" w:rsidRPr="00DE5BB3" w:rsidRDefault="00F615F7" w:rsidP="00E9199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«Как построена книга?</w:t>
            </w:r>
            <w:r w:rsidR="003771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Иллюстрация в книге</w:t>
            </w: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3771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377182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обложки книги к сказке</w:t>
            </w:r>
            <w:r w:rsidR="003771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12.01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19.01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93" w:type="dxa"/>
          </w:tcPr>
          <w:p w:rsidR="00F615F7" w:rsidRPr="00DE5BB3" w:rsidRDefault="00377182" w:rsidP="00A7502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художниках-иллюстраторах детских книг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F615F7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Рисование иллюстрации к сказке «Маша и медведь».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26.01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02.02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93" w:type="dxa"/>
          </w:tcPr>
          <w:p w:rsidR="00F615F7" w:rsidRPr="00DE5BB3" w:rsidRDefault="00F615F7" w:rsidP="00A7502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размера (величины) изображений. Рисование елок разной величины.</w:t>
            </w:r>
          </w:p>
        </w:tc>
        <w:tc>
          <w:tcPr>
            <w:tcW w:w="1500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09.02</w:t>
            </w:r>
          </w:p>
          <w:p w:rsidR="00377182" w:rsidRPr="00DE5BB3" w:rsidRDefault="00377182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16.02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593" w:type="dxa"/>
          </w:tcPr>
          <w:p w:rsidR="00F615F7" w:rsidRPr="00DE5BB3" w:rsidRDefault="00F615F7" w:rsidP="00CA02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по картине Ф. Решетникова «Опять двойка».</w:t>
            </w:r>
            <w:r w:rsidR="00AB70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на свободную тему.</w:t>
            </w:r>
          </w:p>
        </w:tc>
        <w:tc>
          <w:tcPr>
            <w:tcW w:w="1500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0.5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02.03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09.03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593" w:type="dxa"/>
          </w:tcPr>
          <w:p w:rsidR="00F615F7" w:rsidRPr="00DE5BB3" w:rsidRDefault="00F615F7" w:rsidP="006432D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«Скульптура как вид изобразительного искусства».</w:t>
            </w:r>
            <w:r w:rsidR="00AB70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Лепка из </w:t>
            </w:r>
            <w:r w:rsidR="00AB70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пластилина фигуры животного.</w:t>
            </w:r>
          </w:p>
        </w:tc>
        <w:tc>
          <w:tcPr>
            <w:tcW w:w="1500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0,5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16.03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23.03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5593" w:type="dxa"/>
          </w:tcPr>
          <w:p w:rsidR="00F615F7" w:rsidRPr="00DE5BB3" w:rsidRDefault="00F615F7" w:rsidP="00FA3D0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Беседа по картинам С.Виноградова «Весна» и </w:t>
            </w:r>
            <w:proofErr w:type="spellStart"/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А.Саврасова</w:t>
            </w:r>
            <w:proofErr w:type="spellEnd"/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«Ранняя весна». </w:t>
            </w:r>
            <w:r w:rsidR="00AB70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Рисунок по теме « Природа весной».</w:t>
            </w:r>
          </w:p>
        </w:tc>
        <w:tc>
          <w:tcPr>
            <w:tcW w:w="1500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06.04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13.04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593" w:type="dxa"/>
          </w:tcPr>
          <w:p w:rsidR="00F615F7" w:rsidRPr="00DE5BB3" w:rsidRDefault="00F615F7" w:rsidP="00AB701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</w:t>
            </w:r>
            <w:r w:rsidR="00AB70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Народные промыслы</w:t>
            </w: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</w:t>
            </w:r>
            <w:r w:rsidR="00AB7013"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узоров из элементов  «золотой хохломы».</w:t>
            </w:r>
          </w:p>
        </w:tc>
        <w:tc>
          <w:tcPr>
            <w:tcW w:w="1500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20.04</w:t>
            </w:r>
          </w:p>
          <w:p w:rsidR="00AB7013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27.04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AB7013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93" w:type="dxa"/>
          </w:tcPr>
          <w:p w:rsidR="00F615F7" w:rsidRPr="00DE5BB3" w:rsidRDefault="00F615F7" w:rsidP="002310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Раскрашивание посуды орнаментами «</w:t>
            </w:r>
            <w:r w:rsidR="002310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гжель»</w:t>
            </w: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00" w:type="dxa"/>
          </w:tcPr>
          <w:p w:rsidR="00F615F7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23105C" w:rsidRPr="00DE5BB3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04.05</w:t>
            </w:r>
          </w:p>
          <w:p w:rsidR="0023105C" w:rsidRPr="00DE5BB3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11.05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15F7" w:rsidRPr="00DE5BB3" w:rsidTr="00F615F7">
        <w:tc>
          <w:tcPr>
            <w:tcW w:w="513" w:type="dxa"/>
          </w:tcPr>
          <w:p w:rsidR="00F615F7" w:rsidRPr="00DE5BB3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593" w:type="dxa"/>
          </w:tcPr>
          <w:p w:rsidR="00F615F7" w:rsidRPr="00DE5BB3" w:rsidRDefault="00F615F7" w:rsidP="00B218E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5B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Виртуальная экскурсия «Музеи мира».</w:t>
            </w:r>
            <w:r w:rsidR="002310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Рисование на тему «Лето»</w:t>
            </w:r>
          </w:p>
        </w:tc>
        <w:tc>
          <w:tcPr>
            <w:tcW w:w="1500" w:type="dxa"/>
          </w:tcPr>
          <w:p w:rsidR="00F615F7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  <w:p w:rsidR="0023105C" w:rsidRPr="00DE5BB3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976" w:type="dxa"/>
          </w:tcPr>
          <w:p w:rsidR="00F615F7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18.05</w:t>
            </w:r>
          </w:p>
          <w:p w:rsidR="0023105C" w:rsidRPr="00DE5BB3" w:rsidRDefault="0023105C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</w:t>
            </w:r>
          </w:p>
        </w:tc>
        <w:tc>
          <w:tcPr>
            <w:tcW w:w="989" w:type="dxa"/>
          </w:tcPr>
          <w:p w:rsidR="00F615F7" w:rsidRPr="00DE5BB3" w:rsidRDefault="00F615F7" w:rsidP="00FC31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C31D6" w:rsidRPr="00DE5BB3" w:rsidRDefault="00FC31D6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50DED" w:rsidRDefault="00C50DED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3105C" w:rsidRDefault="0023105C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E5BB3" w:rsidRDefault="00DE5BB3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E5B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МАТЕРИАЛЬНО-ТЕХНИЧЕСКОЕ ОБЕСПЕЧЕНИЕ</w:t>
      </w:r>
    </w:p>
    <w:p w:rsidR="00C50DED" w:rsidRDefault="00C50DED" w:rsidP="00DE5BB3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50DED" w:rsidRDefault="00C50DED" w:rsidP="00C50DED">
      <w:pPr>
        <w:pStyle w:val="a6"/>
        <w:numPr>
          <w:ilvl w:val="0"/>
          <w:numId w:val="7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Адаптированная основная общеобразовательная программа образования обучающихся с умственной отсталостью (интеллектуальными нарушениями) (вариант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FB5A9A">
        <w:rPr>
          <w:rFonts w:ascii="Times New Roman" w:eastAsia="Times New Roman" w:hAnsi="Times New Roman" w:cs="Times New Roman"/>
          <w:sz w:val="28"/>
          <w:szCs w:val="28"/>
        </w:rPr>
        <w:t>МБОУ СОШ №22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М.Ю. Изобразительное искусство. 1 класс: учеб.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рганизаций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реализующих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адапт.основные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общеобразовательные программы / М.Ю.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М.А. Зыкова. – М.: Просвещение, 2018. В 2-х частях 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М.Ю. Изобразительное искусство. 2 класс: учеб.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рганизаций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реализующих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адапт.основные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общеобразовательные программы / М.Ю.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М.А. Зыкова. – М.: Просвещение, 2018. В 2-х частях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М.Ю. Изобразительное искусство. 3 класс: учеб.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рганизаций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реализующих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адапт.основные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общеобразовательные программы / М.Ю.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М.А. Зыкова. – М.: Просвещение, 2018. В 2-х частях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М.Ю. Изобразительное искусство. 4 класс: учеб.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рганизаций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реализующих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адапт.основные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общеобразовательные программы / М.Ю.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М.А. Зыкова. – М.: Просвещение, 2018. В 2-х частях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Демонстрационный материал «Времена года». Издательством «Школьная пресса», 2006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 по темам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«Геометрические тела»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муляжей фруктов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Репродукции известных художников по темам</w:t>
      </w:r>
    </w:p>
    <w:p w:rsidR="00C50DED" w:rsidRDefault="00C50DED" w:rsidP="00C50DED">
      <w:pPr>
        <w:pStyle w:val="a6"/>
        <w:numPr>
          <w:ilvl w:val="0"/>
          <w:numId w:val="71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Таблицы по развитию речи</w:t>
      </w:r>
    </w:p>
    <w:p w:rsidR="00C50DED" w:rsidRDefault="00C50DED" w:rsidP="00C50DED">
      <w:pPr>
        <w:pStyle w:val="a6"/>
        <w:numPr>
          <w:ilvl w:val="0"/>
          <w:numId w:val="71"/>
        </w:numPr>
        <w:suppressAutoHyphens/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Электронные образовательные ресурсы</w:t>
      </w:r>
    </w:p>
    <w:p w:rsidR="00C50DED" w:rsidRDefault="00C50DED" w:rsidP="00C50DED">
      <w:pPr>
        <w:pStyle w:val="a6"/>
        <w:numPr>
          <w:ilvl w:val="0"/>
          <w:numId w:val="71"/>
        </w:numPr>
        <w:suppressAutoHyphens/>
        <w:spacing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Интерактивная доска, компью</w:t>
      </w:r>
      <w:r w:rsidR="00FB5A9A">
        <w:rPr>
          <w:rFonts w:ascii="Times New Roman" w:hAnsi="Times New Roman" w:cs="Times New Roman"/>
          <w:sz w:val="28"/>
          <w:szCs w:val="28"/>
        </w:rPr>
        <w:t>тер,  принтер.</w:t>
      </w:r>
    </w:p>
    <w:sectPr w:rsidR="00C50DED" w:rsidSect="006432D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ahoma"/>
    <w:charset w:val="CC"/>
    <w:family w:val="swiss"/>
    <w:pitch w:val="variable"/>
    <w:sig w:usb0="20000287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9269C"/>
    <w:multiLevelType w:val="multilevel"/>
    <w:tmpl w:val="BEA42CA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CE7798"/>
    <w:multiLevelType w:val="multilevel"/>
    <w:tmpl w:val="99468C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B4626A"/>
    <w:multiLevelType w:val="multilevel"/>
    <w:tmpl w:val="ADDEC8C2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DC53CC"/>
    <w:multiLevelType w:val="multilevel"/>
    <w:tmpl w:val="F4B6B51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584EEB"/>
    <w:multiLevelType w:val="multilevel"/>
    <w:tmpl w:val="A2D8C47E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F03408"/>
    <w:multiLevelType w:val="multilevel"/>
    <w:tmpl w:val="AFE2177C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761CB2"/>
    <w:multiLevelType w:val="multilevel"/>
    <w:tmpl w:val="271223FE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3C51A6"/>
    <w:multiLevelType w:val="multilevel"/>
    <w:tmpl w:val="22B8794E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934BDB"/>
    <w:multiLevelType w:val="multilevel"/>
    <w:tmpl w:val="C1C2E7CA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F73064"/>
    <w:multiLevelType w:val="multilevel"/>
    <w:tmpl w:val="48D46B6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4442782"/>
    <w:multiLevelType w:val="multilevel"/>
    <w:tmpl w:val="DBB8C786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4953F13"/>
    <w:multiLevelType w:val="multilevel"/>
    <w:tmpl w:val="11C2AC1C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327C78"/>
    <w:multiLevelType w:val="multilevel"/>
    <w:tmpl w:val="A61868B0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556F32"/>
    <w:multiLevelType w:val="multilevel"/>
    <w:tmpl w:val="1CE262EC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AFC79EF"/>
    <w:multiLevelType w:val="multilevel"/>
    <w:tmpl w:val="2CC6EF20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B2A4AB7"/>
    <w:multiLevelType w:val="multilevel"/>
    <w:tmpl w:val="4824083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C104F40"/>
    <w:multiLevelType w:val="multilevel"/>
    <w:tmpl w:val="FC82AAE6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DF4619E"/>
    <w:multiLevelType w:val="multilevel"/>
    <w:tmpl w:val="46D0E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E8552C"/>
    <w:multiLevelType w:val="multilevel"/>
    <w:tmpl w:val="60AAB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1F0D74E2"/>
    <w:multiLevelType w:val="multilevel"/>
    <w:tmpl w:val="967C912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2124FB6"/>
    <w:multiLevelType w:val="multilevel"/>
    <w:tmpl w:val="5E4600F8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B733EB"/>
    <w:multiLevelType w:val="multilevel"/>
    <w:tmpl w:val="FF5E50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0331A0"/>
    <w:multiLevelType w:val="multilevel"/>
    <w:tmpl w:val="09A2C6A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278739D"/>
    <w:multiLevelType w:val="multilevel"/>
    <w:tmpl w:val="37401910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34C2059"/>
    <w:multiLevelType w:val="multilevel"/>
    <w:tmpl w:val="53ECE1B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44A3FAB"/>
    <w:multiLevelType w:val="multilevel"/>
    <w:tmpl w:val="807C8836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4F1445A"/>
    <w:multiLevelType w:val="multilevel"/>
    <w:tmpl w:val="E296563A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662790B"/>
    <w:multiLevelType w:val="multilevel"/>
    <w:tmpl w:val="E00A9A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732499D"/>
    <w:multiLevelType w:val="hybridMultilevel"/>
    <w:tmpl w:val="5742F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7351F50"/>
    <w:multiLevelType w:val="multilevel"/>
    <w:tmpl w:val="F5A2E512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035642B"/>
    <w:multiLevelType w:val="multilevel"/>
    <w:tmpl w:val="29B220C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122053B"/>
    <w:multiLevelType w:val="multilevel"/>
    <w:tmpl w:val="952A06B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12F5EBB"/>
    <w:multiLevelType w:val="multilevel"/>
    <w:tmpl w:val="F9AA77CE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3740584"/>
    <w:multiLevelType w:val="multilevel"/>
    <w:tmpl w:val="B094CDA4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58E16D5"/>
    <w:multiLevelType w:val="multilevel"/>
    <w:tmpl w:val="2D3A5940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7C87695"/>
    <w:multiLevelType w:val="multilevel"/>
    <w:tmpl w:val="F878E03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8B221D7"/>
    <w:multiLevelType w:val="multilevel"/>
    <w:tmpl w:val="C7D4A002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C5C342D"/>
    <w:multiLevelType w:val="multilevel"/>
    <w:tmpl w:val="CB04DDE4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C9B12FC"/>
    <w:multiLevelType w:val="multilevel"/>
    <w:tmpl w:val="FF04E2E4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E4A2188"/>
    <w:multiLevelType w:val="multilevel"/>
    <w:tmpl w:val="4BCE9A3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E9A25B3"/>
    <w:multiLevelType w:val="multilevel"/>
    <w:tmpl w:val="01B82A9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F5705AA"/>
    <w:multiLevelType w:val="multilevel"/>
    <w:tmpl w:val="1744E92C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00B70B1"/>
    <w:multiLevelType w:val="multilevel"/>
    <w:tmpl w:val="FE245F3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151638F"/>
    <w:multiLevelType w:val="multilevel"/>
    <w:tmpl w:val="864C8FF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2D751D3"/>
    <w:multiLevelType w:val="multilevel"/>
    <w:tmpl w:val="8940E2A6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4673F6D"/>
    <w:multiLevelType w:val="multilevel"/>
    <w:tmpl w:val="13E22CC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9571E66"/>
    <w:multiLevelType w:val="multilevel"/>
    <w:tmpl w:val="DA94E7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A07121C"/>
    <w:multiLevelType w:val="multilevel"/>
    <w:tmpl w:val="D8B89DE4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CB60CCA"/>
    <w:multiLevelType w:val="multilevel"/>
    <w:tmpl w:val="8BE67B36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DA13AF9"/>
    <w:multiLevelType w:val="multilevel"/>
    <w:tmpl w:val="6590C5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DF54F3D"/>
    <w:multiLevelType w:val="multilevel"/>
    <w:tmpl w:val="4A7A8670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F725335"/>
    <w:multiLevelType w:val="multilevel"/>
    <w:tmpl w:val="DE98F7C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07004F2"/>
    <w:multiLevelType w:val="multilevel"/>
    <w:tmpl w:val="AB3832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0DC1FA6"/>
    <w:multiLevelType w:val="multilevel"/>
    <w:tmpl w:val="D8ACE4A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1F54033"/>
    <w:multiLevelType w:val="multilevel"/>
    <w:tmpl w:val="30E2DA4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3C11CFF"/>
    <w:multiLevelType w:val="multilevel"/>
    <w:tmpl w:val="2342F26A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7502A26"/>
    <w:multiLevelType w:val="multilevel"/>
    <w:tmpl w:val="43AA548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7D10E30"/>
    <w:multiLevelType w:val="multilevel"/>
    <w:tmpl w:val="D1402B6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95816F1"/>
    <w:multiLevelType w:val="multilevel"/>
    <w:tmpl w:val="95D46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9582089"/>
    <w:multiLevelType w:val="multilevel"/>
    <w:tmpl w:val="9A58BAAA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FCD4D1F"/>
    <w:multiLevelType w:val="multilevel"/>
    <w:tmpl w:val="C34CBC8C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0F9583B"/>
    <w:multiLevelType w:val="multilevel"/>
    <w:tmpl w:val="11FC619C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122787A"/>
    <w:multiLevelType w:val="multilevel"/>
    <w:tmpl w:val="43CE862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33877DD"/>
    <w:multiLevelType w:val="multilevel"/>
    <w:tmpl w:val="6ED2E4E0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3DD3914"/>
    <w:multiLevelType w:val="multilevel"/>
    <w:tmpl w:val="CC486192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8C152EB"/>
    <w:multiLevelType w:val="multilevel"/>
    <w:tmpl w:val="79CC05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9226640"/>
    <w:multiLevelType w:val="multilevel"/>
    <w:tmpl w:val="CE2015EA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A585F74"/>
    <w:multiLevelType w:val="multilevel"/>
    <w:tmpl w:val="61AC805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ABD7785"/>
    <w:multiLevelType w:val="multilevel"/>
    <w:tmpl w:val="F118B97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DBA13EE"/>
    <w:multiLevelType w:val="multilevel"/>
    <w:tmpl w:val="68B8CA8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EA266B7"/>
    <w:multiLevelType w:val="multilevel"/>
    <w:tmpl w:val="8BB06FEE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8"/>
  </w:num>
  <w:num w:numId="2">
    <w:abstractNumId w:val="17"/>
  </w:num>
  <w:num w:numId="3">
    <w:abstractNumId w:val="18"/>
  </w:num>
  <w:num w:numId="4">
    <w:abstractNumId w:val="1"/>
  </w:num>
  <w:num w:numId="5">
    <w:abstractNumId w:val="46"/>
  </w:num>
  <w:num w:numId="6">
    <w:abstractNumId w:val="49"/>
  </w:num>
  <w:num w:numId="7">
    <w:abstractNumId w:val="27"/>
  </w:num>
  <w:num w:numId="8">
    <w:abstractNumId w:val="21"/>
  </w:num>
  <w:num w:numId="9">
    <w:abstractNumId w:val="52"/>
  </w:num>
  <w:num w:numId="10">
    <w:abstractNumId w:val="51"/>
  </w:num>
  <w:num w:numId="11">
    <w:abstractNumId w:val="30"/>
  </w:num>
  <w:num w:numId="12">
    <w:abstractNumId w:val="65"/>
  </w:num>
  <w:num w:numId="13">
    <w:abstractNumId w:val="43"/>
  </w:num>
  <w:num w:numId="14">
    <w:abstractNumId w:val="24"/>
  </w:num>
  <w:num w:numId="15">
    <w:abstractNumId w:val="19"/>
  </w:num>
  <w:num w:numId="16">
    <w:abstractNumId w:val="39"/>
  </w:num>
  <w:num w:numId="17">
    <w:abstractNumId w:val="68"/>
  </w:num>
  <w:num w:numId="18">
    <w:abstractNumId w:val="42"/>
  </w:num>
  <w:num w:numId="19">
    <w:abstractNumId w:val="62"/>
  </w:num>
  <w:num w:numId="20">
    <w:abstractNumId w:val="0"/>
  </w:num>
  <w:num w:numId="21">
    <w:abstractNumId w:val="31"/>
  </w:num>
  <w:num w:numId="22">
    <w:abstractNumId w:val="69"/>
  </w:num>
  <w:num w:numId="23">
    <w:abstractNumId w:val="15"/>
  </w:num>
  <w:num w:numId="24">
    <w:abstractNumId w:val="9"/>
  </w:num>
  <w:num w:numId="25">
    <w:abstractNumId w:val="54"/>
  </w:num>
  <w:num w:numId="26">
    <w:abstractNumId w:val="35"/>
  </w:num>
  <w:num w:numId="27">
    <w:abstractNumId w:val="67"/>
  </w:num>
  <w:num w:numId="28">
    <w:abstractNumId w:val="45"/>
  </w:num>
  <w:num w:numId="29">
    <w:abstractNumId w:val="3"/>
  </w:num>
  <w:num w:numId="30">
    <w:abstractNumId w:val="56"/>
  </w:num>
  <w:num w:numId="31">
    <w:abstractNumId w:val="22"/>
  </w:num>
  <w:num w:numId="32">
    <w:abstractNumId w:val="53"/>
  </w:num>
  <w:num w:numId="33">
    <w:abstractNumId w:val="57"/>
  </w:num>
  <w:num w:numId="34">
    <w:abstractNumId w:val="40"/>
  </w:num>
  <w:num w:numId="35">
    <w:abstractNumId w:val="20"/>
  </w:num>
  <w:num w:numId="36">
    <w:abstractNumId w:val="36"/>
  </w:num>
  <w:num w:numId="37">
    <w:abstractNumId w:val="63"/>
  </w:num>
  <w:num w:numId="38">
    <w:abstractNumId w:val="11"/>
  </w:num>
  <w:num w:numId="39">
    <w:abstractNumId w:val="14"/>
  </w:num>
  <w:num w:numId="40">
    <w:abstractNumId w:val="8"/>
  </w:num>
  <w:num w:numId="41">
    <w:abstractNumId w:val="59"/>
  </w:num>
  <w:num w:numId="42">
    <w:abstractNumId w:val="37"/>
  </w:num>
  <w:num w:numId="43">
    <w:abstractNumId w:val="5"/>
  </w:num>
  <w:num w:numId="44">
    <w:abstractNumId w:val="12"/>
  </w:num>
  <w:num w:numId="45">
    <w:abstractNumId w:val="50"/>
  </w:num>
  <w:num w:numId="46">
    <w:abstractNumId w:val="7"/>
  </w:num>
  <w:num w:numId="47">
    <w:abstractNumId w:val="4"/>
  </w:num>
  <w:num w:numId="48">
    <w:abstractNumId w:val="38"/>
  </w:num>
  <w:num w:numId="49">
    <w:abstractNumId w:val="55"/>
  </w:num>
  <w:num w:numId="50">
    <w:abstractNumId w:val="23"/>
  </w:num>
  <w:num w:numId="51">
    <w:abstractNumId w:val="70"/>
  </w:num>
  <w:num w:numId="52">
    <w:abstractNumId w:val="26"/>
  </w:num>
  <w:num w:numId="53">
    <w:abstractNumId w:val="29"/>
  </w:num>
  <w:num w:numId="54">
    <w:abstractNumId w:val="32"/>
  </w:num>
  <w:num w:numId="55">
    <w:abstractNumId w:val="41"/>
  </w:num>
  <w:num w:numId="56">
    <w:abstractNumId w:val="60"/>
  </w:num>
  <w:num w:numId="57">
    <w:abstractNumId w:val="66"/>
  </w:num>
  <w:num w:numId="58">
    <w:abstractNumId w:val="6"/>
  </w:num>
  <w:num w:numId="59">
    <w:abstractNumId w:val="2"/>
  </w:num>
  <w:num w:numId="60">
    <w:abstractNumId w:val="16"/>
  </w:num>
  <w:num w:numId="61">
    <w:abstractNumId w:val="61"/>
  </w:num>
  <w:num w:numId="62">
    <w:abstractNumId w:val="13"/>
  </w:num>
  <w:num w:numId="63">
    <w:abstractNumId w:val="33"/>
  </w:num>
  <w:num w:numId="64">
    <w:abstractNumId w:val="47"/>
  </w:num>
  <w:num w:numId="65">
    <w:abstractNumId w:val="48"/>
  </w:num>
  <w:num w:numId="66">
    <w:abstractNumId w:val="10"/>
  </w:num>
  <w:num w:numId="67">
    <w:abstractNumId w:val="64"/>
  </w:num>
  <w:num w:numId="68">
    <w:abstractNumId w:val="44"/>
  </w:num>
  <w:num w:numId="69">
    <w:abstractNumId w:val="34"/>
  </w:num>
  <w:num w:numId="70">
    <w:abstractNumId w:val="25"/>
  </w:num>
  <w:num w:numId="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31D6"/>
    <w:rsid w:val="000648BC"/>
    <w:rsid w:val="00082345"/>
    <w:rsid w:val="000D7790"/>
    <w:rsid w:val="0014364A"/>
    <w:rsid w:val="001A4C7F"/>
    <w:rsid w:val="00200D97"/>
    <w:rsid w:val="0020127A"/>
    <w:rsid w:val="0023105C"/>
    <w:rsid w:val="002D0C12"/>
    <w:rsid w:val="003331AF"/>
    <w:rsid w:val="00377182"/>
    <w:rsid w:val="00491451"/>
    <w:rsid w:val="00496FE7"/>
    <w:rsid w:val="005C0DBB"/>
    <w:rsid w:val="005D4A35"/>
    <w:rsid w:val="006432D4"/>
    <w:rsid w:val="00657D6D"/>
    <w:rsid w:val="006A0790"/>
    <w:rsid w:val="00700560"/>
    <w:rsid w:val="00782B8F"/>
    <w:rsid w:val="007D2FDC"/>
    <w:rsid w:val="00854B5B"/>
    <w:rsid w:val="008D70DC"/>
    <w:rsid w:val="008F54C8"/>
    <w:rsid w:val="00900CA1"/>
    <w:rsid w:val="00902E63"/>
    <w:rsid w:val="009432C3"/>
    <w:rsid w:val="009530EF"/>
    <w:rsid w:val="009A468B"/>
    <w:rsid w:val="009D69FD"/>
    <w:rsid w:val="00A610E5"/>
    <w:rsid w:val="00A7502E"/>
    <w:rsid w:val="00AB7013"/>
    <w:rsid w:val="00AE7A57"/>
    <w:rsid w:val="00B218E1"/>
    <w:rsid w:val="00B5602F"/>
    <w:rsid w:val="00B76D6E"/>
    <w:rsid w:val="00C068B1"/>
    <w:rsid w:val="00C1229E"/>
    <w:rsid w:val="00C50DED"/>
    <w:rsid w:val="00CA0292"/>
    <w:rsid w:val="00CA1CB2"/>
    <w:rsid w:val="00CC2EA3"/>
    <w:rsid w:val="00D61715"/>
    <w:rsid w:val="00D90536"/>
    <w:rsid w:val="00DE5BB3"/>
    <w:rsid w:val="00E65DAB"/>
    <w:rsid w:val="00E9199E"/>
    <w:rsid w:val="00ED7D45"/>
    <w:rsid w:val="00EF0E38"/>
    <w:rsid w:val="00F269A9"/>
    <w:rsid w:val="00F615F7"/>
    <w:rsid w:val="00FA3D0D"/>
    <w:rsid w:val="00FB5A9A"/>
    <w:rsid w:val="00FC31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012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uiPriority w:val="20"/>
    <w:qFormat/>
    <w:rsid w:val="00D90536"/>
    <w:rPr>
      <w:i/>
      <w:iCs/>
    </w:rPr>
  </w:style>
  <w:style w:type="paragraph" w:styleId="a6">
    <w:name w:val="List Paragraph"/>
    <w:basedOn w:val="a"/>
    <w:uiPriority w:val="34"/>
    <w:qFormat/>
    <w:rsid w:val="00C50DED"/>
    <w:pPr>
      <w:ind w:left="720"/>
      <w:contextualSpacing/>
    </w:pPr>
  </w:style>
  <w:style w:type="paragraph" w:customStyle="1" w:styleId="2">
    <w:name w:val="стиль2"/>
    <w:basedOn w:val="a"/>
    <w:uiPriority w:val="99"/>
    <w:rsid w:val="006A079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6A079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6A0790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6A079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6A079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6A079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6A0790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5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7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6703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9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926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640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29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3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A40FC-B392-4D61-BEA6-B494B484B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16</Pages>
  <Words>3464</Words>
  <Characters>19751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Лидия</cp:lastModifiedBy>
  <cp:revision>39</cp:revision>
  <cp:lastPrinted>2020-10-05T14:43:00Z</cp:lastPrinted>
  <dcterms:created xsi:type="dcterms:W3CDTF">2020-09-29T10:00:00Z</dcterms:created>
  <dcterms:modified xsi:type="dcterms:W3CDTF">2023-02-10T12:57:00Z</dcterms:modified>
</cp:coreProperties>
</file>