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0F29" w:rsidRDefault="0029539D" w:rsidP="0029539D">
      <w:pPr>
        <w:spacing w:line="360" w:lineRule="auto"/>
        <w:jc w:val="both"/>
      </w:pPr>
      <w:r w:rsidRPr="0029539D">
        <w:rPr>
          <w:b/>
        </w:rPr>
        <w:t>Аннотация к рабочим программам по физической культуре 1-4 классы УМК "Школа России"</w:t>
      </w:r>
      <w:r>
        <w:t xml:space="preserve"> Рабочие программы учебного предмета «Физическая культура» составлены на основе 1. Федерального закона от 29.12.2012 года № 273-ФЗ «Об образовании в Российской Федерации»; 2. Приказа Министерства просвещения Российской Федерации от 31.05.2021 № 286 "Об утверждении федерального государственного образовательного стандарта начального общего образования" 3. Федерального государственного образовательного стандарта начального общего образования (утв. приказом Министерства образования и науки РФ от 6 октября 2009 г. N 373) с изменениями и дополнениями от: 26 ноября 2010 г., 22 сентября 2011 г., 18 декабря 2012 г., 29 декабря 2014 г., 18 мая 2015 г. 4. Авторской программы «Комплексная программа физического воспитания учащихся» В.И. Ляха и обеспеченной учебником «Физическая культура.1–4 класс» М. «Просвещение», 2019 (УМК В.И. Ляха образовательной системы «Школа России»). Программа направлена на достижение планируемых результатов, реализацию программы формирования универсальных учебных действий. Предметом обучения физической культуре в начальной школе является двигательная деятельность человека с </w:t>
      </w:r>
      <w:proofErr w:type="spellStart"/>
      <w:r>
        <w:t>общеразвивающей</w:t>
      </w:r>
      <w:proofErr w:type="spellEnd"/>
      <w:r>
        <w:t xml:space="preserve"> направленностью. В процессе овладения этой деятельностью укрепляется здоровье, совершенствуются физические качества, осваиваются определённые двигательные действия, активно развиваются мышление, творческие </w:t>
      </w:r>
      <w:proofErr w:type="spellStart"/>
      <w:r>
        <w:t>пособности</w:t>
      </w:r>
      <w:proofErr w:type="spellEnd"/>
      <w:r>
        <w:t xml:space="preserve"> и самостоятельность. Учитывая эти особенности, целью программы по физической культуре является формирование у учащихся начальной школы основ здорового образа жизни, развитие творческой самостоятельности в процессе освоения двигательной деятельности. Реализация данной цели связана с решением следующих образовательных задач: • укрепление здоровья школьников посредством развития физических качеств и повышения функциональных возможностей жизнеобеспечивающих систем организма; • совершенствование жизненно важных навыков и умений, чему способствует обучение подвижным играм, физическим упражнениям и техническим действиям из базовых видов спорта; • формирование общих представлений о физической культуре, её значении в жизни человека, роли в укреплении здоровья, физическом развитии и физической подготовленности; • развитие интереса к самостоятельным занятиям физическими упражнениями, подвижным играм, формам активного отдыха и досуга; • обучение простейшим способам </w:t>
      </w:r>
      <w:proofErr w:type="gramStart"/>
      <w:r>
        <w:t>контроля за</w:t>
      </w:r>
      <w:proofErr w:type="gramEnd"/>
      <w:r>
        <w:t xml:space="preserve"> физической нагрузкой, отдельными показателями физического развития и физической подготовленности. Содержание учебного предмета «Физическая культура» включает в себя знания, двигательные, методические умения, навыки, способы деятельности, направленные на физическое и связанное с ним разностороннее развитие личности, подлежащие освоению. Для реализации программного материала используются учебник: Учебник «Физическая культура 1– 4 класс» Лях В.И.; Москва, «Просвещение». </w:t>
      </w:r>
      <w:proofErr w:type="gramStart"/>
      <w:r>
        <w:t>Курс «Физическая культура» изучается с 1 по 4 класс из расчёта 2 ч в неделю: в 1 классе —66 ч, во 2-4 классах по 68 ч.).</w:t>
      </w:r>
      <w:proofErr w:type="gramEnd"/>
      <w:r>
        <w:t xml:space="preserve"> Программа рассчитана на 270 ч на четыре года. Формы контроля: индивидуальные, групповые, фронтальные – проведение контрольных упражнений на основе тренировочных упражнений, проведения </w:t>
      </w:r>
      <w:r>
        <w:lastRenderedPageBreak/>
        <w:t xml:space="preserve">индивидуальных и командных забегов и соревнований. Умение в ходе беседы выделять верные направления для ведения и пропаганды здорового образа жизни. Рабочие учебные программы включают в себя: 1.Титульный лист 2.«Пояснительная записка» 3.«Содержание учебного предмета, курса». 4.«Тематическое планирование (или поурочно-тематическое) планирование». </w:t>
      </w:r>
      <w:proofErr w:type="gramStart"/>
      <w:r>
        <w:t>«Пояснительная записка» раскрывает общую концепцию рабочей программы, в том числе:  используемые учебно-методический комплект, включая электронные ресурсы, а также</w:t>
      </w:r>
      <w:r>
        <w:sym w:font="Symbol" w:char="F0B7"/>
      </w:r>
      <w:r>
        <w:t xml:space="preserve"> дополнительно используемые информационные ресурсы;  место учебного предмета в учебном плане (количество учебных часов, на которое</w:t>
      </w:r>
      <w:r>
        <w:sym w:font="Symbol" w:char="F0B7"/>
      </w:r>
      <w:r>
        <w:t xml:space="preserve"> рассчитана рабочая программа в соответствии с учебным планом, календарным учебным графиком;  формы, периодичность и порядок текущего контроля успеваемости и промежуточной</w:t>
      </w:r>
      <w:r>
        <w:sym w:font="Symbol" w:char="F0B7"/>
      </w:r>
      <w:r>
        <w:t xml:space="preserve"> аттестации обучающихся;</w:t>
      </w:r>
      <w:proofErr w:type="gramEnd"/>
      <w:r>
        <w:t xml:space="preserve">  планируемые результаты освоения учебного предмета, курса.</w:t>
      </w:r>
      <w:r>
        <w:sym w:font="Symbol" w:char="F0B7"/>
      </w:r>
      <w:r>
        <w:t xml:space="preserve"> Содержание учебного предмета, курса выстраивается на основе содержания примерной основной образовательной программы по учебному предмету. «Тематическое планирование (или поурочно-тематическое) планирование» является частью рабочей программы, разрабатывается и утверждается на каждый учебный год. </w:t>
      </w:r>
      <w:proofErr w:type="gramStart"/>
      <w:r>
        <w:t>В тематическом (или поурочно-тематическое) планировании отражается: количество часов, отведенное на изучение предмета, тем (разделов); темы уроков с указанием количества часов, отводимых на освоение каждой темы; проведение практических (при их наличии).</w:t>
      </w:r>
      <w:proofErr w:type="gramEnd"/>
    </w:p>
    <w:sectPr w:rsidR="00740F2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spelling="clean" w:grammar="clean"/>
  <w:defaultTabStop w:val="708"/>
  <w:characterSpacingControl w:val="doNotCompress"/>
  <w:compat>
    <w:useFELayout/>
  </w:compat>
  <w:rsids>
    <w:rsidRoot w:val="0029539D"/>
    <w:rsid w:val="0029539D"/>
    <w:rsid w:val="00740F2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690</Words>
  <Characters>3937</Characters>
  <Application>Microsoft Office Word</Application>
  <DocSecurity>0</DocSecurity>
  <Lines>32</Lines>
  <Paragraphs>9</Paragraphs>
  <ScaleCrop>false</ScaleCrop>
  <Company/>
  <LinksUpToDate>false</LinksUpToDate>
  <CharactersWithSpaces>4618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2023-09-19T10:29:00Z</dcterms:created>
  <dcterms:modified xsi:type="dcterms:W3CDTF">2023-09-19T10:30:00Z</dcterms:modified>
</cp:coreProperties>
</file>